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99A97" w14:textId="77777777" w:rsidR="00184A33" w:rsidRDefault="00000000">
      <w:pPr>
        <w:spacing w:after="247" w:line="259" w:lineRule="auto"/>
        <w:ind w:left="0" w:firstLine="0"/>
      </w:pPr>
      <w:r>
        <w:rPr>
          <w:rFonts w:ascii="Arial" w:eastAsia="Arial" w:hAnsi="Arial" w:cs="Arial"/>
        </w:rPr>
        <w:t xml:space="preserve"> </w:t>
      </w:r>
    </w:p>
    <w:p w14:paraId="43BC55EB" w14:textId="77777777" w:rsidR="00184A33" w:rsidRDefault="00000000">
      <w:pPr>
        <w:spacing w:after="345" w:line="259" w:lineRule="auto"/>
        <w:ind w:left="0" w:firstLine="0"/>
      </w:pPr>
      <w:r>
        <w:rPr>
          <w:rFonts w:ascii="Arial" w:eastAsia="Arial" w:hAnsi="Arial" w:cs="Arial"/>
        </w:rPr>
        <w:t xml:space="preserve"> </w:t>
      </w:r>
    </w:p>
    <w:p w14:paraId="2B38E1A7" w14:textId="019357B0" w:rsidR="00184A33" w:rsidRPr="00946FBB" w:rsidRDefault="00000000">
      <w:pPr>
        <w:spacing w:after="215" w:line="259" w:lineRule="auto"/>
        <w:ind w:left="0" w:right="88" w:firstLine="0"/>
        <w:jc w:val="center"/>
        <w:rPr>
          <w:rFonts w:ascii="Times New Roman" w:hAnsi="Times New Roman" w:cs="Times New Roman"/>
          <w:sz w:val="32"/>
          <w:szCs w:val="32"/>
        </w:rPr>
      </w:pPr>
      <w:r w:rsidRPr="00946FBB">
        <w:rPr>
          <w:rFonts w:ascii="Times New Roman" w:hAnsi="Times New Roman" w:cs="Times New Roman"/>
          <w:b/>
          <w:color w:val="C00000"/>
          <w:sz w:val="32"/>
          <w:szCs w:val="32"/>
          <w:u w:val="single" w:color="C00000"/>
        </w:rPr>
        <w:t>United Workers Union</w:t>
      </w:r>
      <w:r w:rsidRPr="00946FBB">
        <w:rPr>
          <w:rFonts w:ascii="Times New Roman" w:hAnsi="Times New Roman" w:cs="Times New Roman"/>
          <w:b/>
          <w:color w:val="C00000"/>
          <w:sz w:val="32"/>
          <w:szCs w:val="32"/>
        </w:rPr>
        <w:t xml:space="preserve"> </w:t>
      </w:r>
    </w:p>
    <w:p w14:paraId="40358FDF" w14:textId="77777777" w:rsidR="00184A33" w:rsidRPr="00946FBB" w:rsidRDefault="00000000">
      <w:pPr>
        <w:spacing w:after="0" w:line="259" w:lineRule="auto"/>
        <w:ind w:left="0" w:right="76" w:firstLine="0"/>
        <w:jc w:val="center"/>
        <w:rPr>
          <w:rFonts w:ascii="Times New Roman" w:hAnsi="Times New Roman" w:cs="Times New Roman"/>
          <w:color w:val="002060"/>
          <w:sz w:val="28"/>
          <w:szCs w:val="28"/>
        </w:rPr>
      </w:pPr>
      <w:r w:rsidRPr="00946FBB">
        <w:rPr>
          <w:rFonts w:ascii="Times New Roman" w:hAnsi="Times New Roman" w:cs="Times New Roman"/>
          <w:b/>
          <w:color w:val="002060"/>
          <w:sz w:val="28"/>
          <w:szCs w:val="28"/>
          <w:u w:val="single" w:color="000000"/>
        </w:rPr>
        <w:t>Ambulance Victoria Non-Operational Employees Role Review Process</w:t>
      </w:r>
      <w:r w:rsidRPr="00946FBB">
        <w:rPr>
          <w:rFonts w:ascii="Times New Roman" w:hAnsi="Times New Roman" w:cs="Times New Roman"/>
          <w:b/>
          <w:color w:val="002060"/>
          <w:sz w:val="28"/>
          <w:szCs w:val="28"/>
        </w:rPr>
        <w:t xml:space="preserve"> </w:t>
      </w:r>
    </w:p>
    <w:p w14:paraId="61DD2D6F" w14:textId="77777777" w:rsidR="00184A33" w:rsidRPr="00946FBB" w:rsidRDefault="00000000">
      <w:pPr>
        <w:spacing w:after="0" w:line="259" w:lineRule="auto"/>
        <w:ind w:left="0" w:right="12" w:firstLine="0"/>
        <w:jc w:val="center"/>
        <w:rPr>
          <w:rFonts w:ascii="Times New Roman" w:hAnsi="Times New Roman" w:cs="Times New Roman"/>
          <w:szCs w:val="22"/>
        </w:rPr>
      </w:pPr>
      <w:r w:rsidRPr="00946FBB">
        <w:rPr>
          <w:rFonts w:ascii="Times New Roman" w:hAnsi="Times New Roman" w:cs="Times New Roman"/>
          <w:szCs w:val="22"/>
        </w:rPr>
        <w:t xml:space="preserve"> </w:t>
      </w:r>
    </w:p>
    <w:p w14:paraId="7D24E9D7" w14:textId="77777777" w:rsidR="00184A33" w:rsidRPr="00946FBB" w:rsidRDefault="00000000">
      <w:pPr>
        <w:ind w:left="5" w:right="50"/>
        <w:rPr>
          <w:rFonts w:ascii="Times New Roman" w:hAnsi="Times New Roman" w:cs="Times New Roman"/>
          <w:szCs w:val="22"/>
        </w:rPr>
      </w:pPr>
      <w:r w:rsidRPr="00946FBB">
        <w:rPr>
          <w:rFonts w:ascii="Times New Roman" w:hAnsi="Times New Roman" w:cs="Times New Roman"/>
          <w:szCs w:val="22"/>
        </w:rPr>
        <w:t xml:space="preserve">As part of the settlement offer between Ambulance Victoria (AV), the United Workers Union (UWU), and the </w:t>
      </w:r>
    </w:p>
    <w:p w14:paraId="0C2BDA3D" w14:textId="787CE756" w:rsidR="00184A33" w:rsidRPr="00946FBB" w:rsidRDefault="00000000">
      <w:pPr>
        <w:spacing w:after="255"/>
        <w:ind w:left="5" w:right="50"/>
        <w:rPr>
          <w:rFonts w:ascii="Times New Roman" w:hAnsi="Times New Roman" w:cs="Times New Roman"/>
          <w:szCs w:val="22"/>
        </w:rPr>
      </w:pPr>
      <w:r w:rsidRPr="00946FBB">
        <w:rPr>
          <w:rFonts w:ascii="Times New Roman" w:hAnsi="Times New Roman" w:cs="Times New Roman"/>
          <w:szCs w:val="22"/>
        </w:rPr>
        <w:t>Victorian Ambulance Union (VAU), Ambulance Victoria Non-Operational Employees will translate from the Ambulance Victoria Enterprise Agreement 2020 (AVEA2020) to the Ambulance Victoria Management and Administration Agreement 2021 (AVMA2021).</w:t>
      </w:r>
      <w:r w:rsidR="00A57E87" w:rsidRPr="00946FBB">
        <w:rPr>
          <w:rFonts w:ascii="Times New Roman" w:hAnsi="Times New Roman" w:cs="Times New Roman"/>
          <w:szCs w:val="22"/>
        </w:rPr>
        <w:t xml:space="preserve"> As part of the proposed translation, a commitment from Ambulance Victoria (AV) is to conduct a role review within six months of a translating employee making such a request. The employee must make such a request within three months after the translation occurs.</w:t>
      </w:r>
    </w:p>
    <w:p w14:paraId="73BFC993" w14:textId="4D378BB9" w:rsidR="00A57E87" w:rsidRPr="00946FBB" w:rsidRDefault="00A57E87">
      <w:pPr>
        <w:spacing w:after="255"/>
        <w:ind w:left="5" w:right="50"/>
        <w:rPr>
          <w:rFonts w:ascii="Times New Roman" w:hAnsi="Times New Roman" w:cs="Times New Roman"/>
          <w:szCs w:val="22"/>
        </w:rPr>
      </w:pPr>
      <w:r w:rsidRPr="00946FBB">
        <w:rPr>
          <w:rFonts w:ascii="Times New Roman" w:hAnsi="Times New Roman" w:cs="Times New Roman"/>
          <w:szCs w:val="22"/>
        </w:rPr>
        <w:t>The purpose of the role review is to ensure that employees have translated from the AVEA2020 to the AVMA 2021 at the correct salary classification (Schedule A of the AVMA2021) according to the classification Grade and Value Range descriptors in Schedule C of the AVMA2021. The reviews will look at appropriate Classification Grades and Job Size. The details below are what must be considered and how to gather the required facts for the role reviews. Further, a dispute procedure enables employees to dispute perceived unsatisfactory results of the role reviews.</w:t>
      </w:r>
    </w:p>
    <w:p w14:paraId="096016D4" w14:textId="77777777" w:rsidR="00184A33" w:rsidRPr="00946FBB" w:rsidRDefault="00000000">
      <w:pPr>
        <w:spacing w:after="54" w:line="259" w:lineRule="auto"/>
        <w:ind w:left="720" w:firstLine="0"/>
        <w:rPr>
          <w:rFonts w:ascii="Times New Roman" w:hAnsi="Times New Roman" w:cs="Times New Roman"/>
          <w:szCs w:val="22"/>
        </w:rPr>
      </w:pPr>
      <w:r w:rsidRPr="00946FBB">
        <w:rPr>
          <w:rFonts w:ascii="Times New Roman" w:hAnsi="Times New Roman" w:cs="Times New Roman"/>
          <w:szCs w:val="22"/>
        </w:rPr>
        <w:t xml:space="preserve"> </w:t>
      </w:r>
    </w:p>
    <w:p w14:paraId="46586D20" w14:textId="77777777" w:rsidR="00184A33" w:rsidRPr="00946FBB" w:rsidRDefault="00000000">
      <w:pPr>
        <w:pStyle w:val="Heading1"/>
        <w:rPr>
          <w:rFonts w:ascii="Times New Roman" w:hAnsi="Times New Roman" w:cs="Times New Roman"/>
          <w:color w:val="002060"/>
          <w:sz w:val="24"/>
        </w:rPr>
      </w:pPr>
      <w:r w:rsidRPr="00946FBB">
        <w:rPr>
          <w:rFonts w:ascii="Times New Roman" w:hAnsi="Times New Roman" w:cs="Times New Roman"/>
          <w:color w:val="002060"/>
          <w:sz w:val="24"/>
        </w:rPr>
        <w:t xml:space="preserve">ROLE REVIEW PROCESS </w:t>
      </w:r>
    </w:p>
    <w:p w14:paraId="494611CE" w14:textId="5F853103" w:rsidR="0034245F" w:rsidRPr="00946FBB" w:rsidRDefault="0034245F" w:rsidP="0034245F">
      <w:pPr>
        <w:pStyle w:val="ListParagraph"/>
        <w:numPr>
          <w:ilvl w:val="0"/>
          <w:numId w:val="5"/>
        </w:numPr>
        <w:ind w:right="50"/>
        <w:rPr>
          <w:rFonts w:ascii="Times New Roman" w:hAnsi="Times New Roman" w:cs="Times New Roman"/>
          <w:b/>
          <w:bCs/>
          <w:color w:val="0F9ED5" w:themeColor="accent4"/>
          <w:szCs w:val="22"/>
        </w:rPr>
      </w:pPr>
      <w:r w:rsidRPr="00946FBB">
        <w:rPr>
          <w:rFonts w:ascii="Times New Roman" w:hAnsi="Times New Roman" w:cs="Times New Roman"/>
          <w:b/>
          <w:bCs/>
          <w:color w:val="0F9ED5" w:themeColor="accent4"/>
          <w:szCs w:val="22"/>
        </w:rPr>
        <w:t>Who will Conduct the Reviews?</w:t>
      </w:r>
    </w:p>
    <w:p w14:paraId="1ADEB3A0" w14:textId="77777777" w:rsidR="0034245F" w:rsidRPr="00946FBB" w:rsidRDefault="0034245F" w:rsidP="0034245F">
      <w:pPr>
        <w:pStyle w:val="ListParagraph"/>
        <w:ind w:left="355" w:right="50" w:firstLine="0"/>
        <w:rPr>
          <w:rFonts w:ascii="Times New Roman" w:hAnsi="Times New Roman" w:cs="Times New Roman"/>
          <w:szCs w:val="22"/>
        </w:rPr>
      </w:pPr>
    </w:p>
    <w:p w14:paraId="6664E778" w14:textId="42DC5CBE" w:rsidR="00184A33" w:rsidRPr="00946FBB" w:rsidRDefault="00000000" w:rsidP="0034245F">
      <w:pPr>
        <w:pStyle w:val="ListParagraph"/>
        <w:ind w:left="355" w:right="50" w:firstLine="0"/>
        <w:rPr>
          <w:rFonts w:ascii="Times New Roman" w:hAnsi="Times New Roman" w:cs="Times New Roman"/>
          <w:szCs w:val="22"/>
        </w:rPr>
      </w:pPr>
      <w:r w:rsidRPr="00946FBB">
        <w:rPr>
          <w:rFonts w:ascii="Times New Roman" w:hAnsi="Times New Roman" w:cs="Times New Roman"/>
          <w:szCs w:val="22"/>
        </w:rPr>
        <w:t xml:space="preserve">Each review will be conducted by a team consisting of at least three people: </w:t>
      </w:r>
    </w:p>
    <w:p w14:paraId="4810D2B7" w14:textId="77777777" w:rsidR="00184A33" w:rsidRPr="00946FBB" w:rsidRDefault="00000000">
      <w:pPr>
        <w:numPr>
          <w:ilvl w:val="0"/>
          <w:numId w:val="1"/>
        </w:numPr>
        <w:ind w:right="50" w:hanging="360"/>
        <w:rPr>
          <w:rFonts w:ascii="Times New Roman" w:hAnsi="Times New Roman" w:cs="Times New Roman"/>
          <w:szCs w:val="22"/>
        </w:rPr>
      </w:pPr>
      <w:r w:rsidRPr="00946FBB">
        <w:rPr>
          <w:rFonts w:ascii="Times New Roman" w:hAnsi="Times New Roman" w:cs="Times New Roman"/>
          <w:szCs w:val="22"/>
        </w:rPr>
        <w:t xml:space="preserve">The affected employee, </w:t>
      </w:r>
    </w:p>
    <w:p w14:paraId="48709471" w14:textId="77777777" w:rsidR="00184A33" w:rsidRPr="00946FBB" w:rsidRDefault="00000000">
      <w:pPr>
        <w:numPr>
          <w:ilvl w:val="0"/>
          <w:numId w:val="1"/>
        </w:numPr>
        <w:ind w:right="50" w:hanging="360"/>
        <w:rPr>
          <w:rFonts w:ascii="Times New Roman" w:hAnsi="Times New Roman" w:cs="Times New Roman"/>
          <w:szCs w:val="22"/>
        </w:rPr>
      </w:pPr>
      <w:r w:rsidRPr="00946FBB">
        <w:rPr>
          <w:rFonts w:ascii="Times New Roman" w:hAnsi="Times New Roman" w:cs="Times New Roman"/>
          <w:szCs w:val="22"/>
        </w:rPr>
        <w:t xml:space="preserve">The affected employees' direct Senior Manager, </w:t>
      </w:r>
    </w:p>
    <w:p w14:paraId="21FB845A" w14:textId="77777777" w:rsidR="00184A33" w:rsidRPr="00946FBB" w:rsidRDefault="00000000">
      <w:pPr>
        <w:numPr>
          <w:ilvl w:val="0"/>
          <w:numId w:val="1"/>
        </w:numPr>
        <w:ind w:right="50" w:hanging="360"/>
        <w:rPr>
          <w:rFonts w:ascii="Times New Roman" w:hAnsi="Times New Roman" w:cs="Times New Roman"/>
          <w:szCs w:val="22"/>
        </w:rPr>
      </w:pPr>
      <w:r w:rsidRPr="00946FBB">
        <w:rPr>
          <w:rFonts w:ascii="Times New Roman" w:hAnsi="Times New Roman" w:cs="Times New Roman"/>
          <w:szCs w:val="22"/>
        </w:rPr>
        <w:t xml:space="preserve">An independent (outside the affected employee’s direct reporting line). </w:t>
      </w:r>
    </w:p>
    <w:p w14:paraId="4911273E" w14:textId="77777777" w:rsidR="00184A33" w:rsidRPr="00946FBB" w:rsidRDefault="00000000">
      <w:pPr>
        <w:spacing w:after="0" w:line="259" w:lineRule="auto"/>
        <w:ind w:left="720" w:firstLine="0"/>
        <w:rPr>
          <w:rFonts w:ascii="Times New Roman" w:hAnsi="Times New Roman" w:cs="Times New Roman"/>
          <w:szCs w:val="22"/>
        </w:rPr>
      </w:pPr>
      <w:r w:rsidRPr="00946FBB">
        <w:rPr>
          <w:rFonts w:ascii="Times New Roman" w:hAnsi="Times New Roman" w:cs="Times New Roman"/>
          <w:szCs w:val="22"/>
        </w:rPr>
        <w:t xml:space="preserve"> </w:t>
      </w:r>
    </w:p>
    <w:p w14:paraId="321B585B" w14:textId="77777777" w:rsidR="00184A33" w:rsidRPr="00946FBB" w:rsidRDefault="00000000">
      <w:pPr>
        <w:ind w:left="5" w:right="50"/>
        <w:rPr>
          <w:rFonts w:ascii="Times New Roman" w:hAnsi="Times New Roman" w:cs="Times New Roman"/>
          <w:szCs w:val="22"/>
        </w:rPr>
      </w:pPr>
      <w:r w:rsidRPr="00946FBB">
        <w:rPr>
          <w:rFonts w:ascii="Times New Roman" w:hAnsi="Times New Roman" w:cs="Times New Roman"/>
          <w:szCs w:val="22"/>
        </w:rPr>
        <w:t xml:space="preserve">Each affected employee who undergoes a review will be provided an employee representative or support person. </w:t>
      </w:r>
    </w:p>
    <w:p w14:paraId="5E1964F0" w14:textId="204880F7" w:rsidR="00184A33" w:rsidRPr="00946FBB" w:rsidRDefault="00184A33">
      <w:pPr>
        <w:spacing w:after="6" w:line="259" w:lineRule="auto"/>
        <w:ind w:left="0" w:firstLine="0"/>
        <w:rPr>
          <w:rFonts w:ascii="Times New Roman" w:hAnsi="Times New Roman" w:cs="Times New Roman"/>
          <w:szCs w:val="22"/>
        </w:rPr>
      </w:pPr>
    </w:p>
    <w:p w14:paraId="175C83EE" w14:textId="4852EDBD" w:rsidR="00184A33" w:rsidRPr="00946FBB" w:rsidRDefault="0034245F">
      <w:pPr>
        <w:pStyle w:val="Heading2"/>
        <w:tabs>
          <w:tab w:val="center" w:pos="2152"/>
        </w:tabs>
        <w:ind w:left="0" w:firstLine="0"/>
        <w:rPr>
          <w:rFonts w:ascii="Times New Roman" w:hAnsi="Times New Roman" w:cs="Times New Roman"/>
          <w:color w:val="4C94D8" w:themeColor="text2" w:themeTint="80"/>
          <w:szCs w:val="22"/>
        </w:rPr>
      </w:pPr>
      <w:r w:rsidRPr="00946FBB">
        <w:rPr>
          <w:rFonts w:ascii="Times New Roman" w:hAnsi="Times New Roman" w:cs="Times New Roman"/>
          <w:color w:val="4C94D8" w:themeColor="text2" w:themeTint="80"/>
          <w:szCs w:val="22"/>
          <w:shd w:val="clear" w:color="auto" w:fill="auto"/>
        </w:rPr>
        <w:t>2.</w:t>
      </w:r>
      <w:r w:rsidR="00000000" w:rsidRPr="00946FBB">
        <w:rPr>
          <w:rFonts w:ascii="Times New Roman" w:hAnsi="Times New Roman" w:cs="Times New Roman"/>
          <w:color w:val="4C94D8" w:themeColor="text2" w:themeTint="80"/>
          <w:szCs w:val="22"/>
          <w:shd w:val="clear" w:color="auto" w:fill="auto"/>
        </w:rPr>
        <w:t xml:space="preserve">0 </w:t>
      </w:r>
      <w:r w:rsidR="00000000" w:rsidRPr="00946FBB">
        <w:rPr>
          <w:rFonts w:ascii="Times New Roman" w:hAnsi="Times New Roman" w:cs="Times New Roman"/>
          <w:color w:val="4C94D8" w:themeColor="text2" w:themeTint="80"/>
          <w:szCs w:val="22"/>
          <w:shd w:val="clear" w:color="auto" w:fill="auto"/>
        </w:rPr>
        <w:tab/>
        <w:t>Fact-Finding and Job Evaluation</w:t>
      </w:r>
      <w:r w:rsidR="00000000" w:rsidRPr="00946FBB">
        <w:rPr>
          <w:rFonts w:ascii="Times New Roman" w:hAnsi="Times New Roman" w:cs="Times New Roman"/>
          <w:i/>
          <w:color w:val="4C94D8" w:themeColor="text2" w:themeTint="80"/>
          <w:szCs w:val="22"/>
          <w:shd w:val="clear" w:color="auto" w:fill="auto"/>
        </w:rPr>
        <w:t xml:space="preserve"> </w:t>
      </w:r>
    </w:p>
    <w:p w14:paraId="16DE2784" w14:textId="77777777" w:rsidR="0034245F" w:rsidRPr="00946FBB" w:rsidRDefault="0034245F">
      <w:pPr>
        <w:ind w:left="5" w:right="50"/>
        <w:rPr>
          <w:rFonts w:ascii="Times New Roman" w:hAnsi="Times New Roman" w:cs="Times New Roman"/>
          <w:szCs w:val="22"/>
        </w:rPr>
      </w:pPr>
    </w:p>
    <w:p w14:paraId="1B44FAD4" w14:textId="122F347F" w:rsidR="0034245F" w:rsidRPr="00946FBB" w:rsidRDefault="0034245F" w:rsidP="0034245F">
      <w:pPr>
        <w:ind w:left="720" w:firstLine="0"/>
        <w:rPr>
          <w:rFonts w:ascii="Times New Roman" w:hAnsi="Times New Roman" w:cs="Times New Roman"/>
        </w:rPr>
      </w:pPr>
      <w:r w:rsidRPr="00946FBB">
        <w:rPr>
          <w:rFonts w:ascii="Times New Roman" w:hAnsi="Times New Roman" w:cs="Times New Roman"/>
        </w:rPr>
        <w:t>Role evaluation require</w:t>
      </w:r>
      <w:r w:rsidR="004C0F7B" w:rsidRPr="00946FBB">
        <w:rPr>
          <w:rFonts w:ascii="Times New Roman" w:hAnsi="Times New Roman" w:cs="Times New Roman"/>
        </w:rPr>
        <w:t>s</w:t>
      </w:r>
      <w:r w:rsidRPr="00946FBB">
        <w:rPr>
          <w:rFonts w:ascii="Times New Roman" w:hAnsi="Times New Roman" w:cs="Times New Roman"/>
        </w:rPr>
        <w:t xml:space="preserve"> </w:t>
      </w:r>
      <w:r w:rsidR="004C0F7B" w:rsidRPr="00946FBB">
        <w:rPr>
          <w:rFonts w:ascii="Times New Roman" w:hAnsi="Times New Roman" w:cs="Times New Roman"/>
        </w:rPr>
        <w:t xml:space="preserve">gathering </w:t>
      </w:r>
      <w:proofErr w:type="gramStart"/>
      <w:r w:rsidR="004C0F7B" w:rsidRPr="00946FBB">
        <w:rPr>
          <w:rFonts w:ascii="Times New Roman" w:hAnsi="Times New Roman" w:cs="Times New Roman"/>
        </w:rPr>
        <w:t>factual information</w:t>
      </w:r>
      <w:proofErr w:type="gramEnd"/>
      <w:r w:rsidR="004C0F7B" w:rsidRPr="00946FBB">
        <w:rPr>
          <w:rFonts w:ascii="Times New Roman" w:hAnsi="Times New Roman" w:cs="Times New Roman"/>
        </w:rPr>
        <w:t xml:space="preserve"> on the duties—</w:t>
      </w:r>
      <w:r w:rsidRPr="00946FBB">
        <w:rPr>
          <w:rFonts w:ascii="Times New Roman" w:hAnsi="Times New Roman" w:cs="Times New Roman"/>
        </w:rPr>
        <w:t xml:space="preserve">i.e., the work undertaken. The fundamental industrial underpinning of any classification (for remuneration) of the work value is an assessment of the work undertaken at that time. </w:t>
      </w:r>
    </w:p>
    <w:p w14:paraId="15C985BA" w14:textId="6F1BDEF3" w:rsidR="0034245F" w:rsidRPr="00946FBB" w:rsidRDefault="0034245F" w:rsidP="0034245F">
      <w:pPr>
        <w:ind w:left="715" w:right="50" w:firstLine="0"/>
        <w:rPr>
          <w:rFonts w:ascii="Times New Roman" w:hAnsi="Times New Roman" w:cs="Times New Roman"/>
        </w:rPr>
      </w:pPr>
    </w:p>
    <w:p w14:paraId="533DEF17" w14:textId="5D2A4CCD" w:rsidR="00184A33" w:rsidRPr="00946FBB" w:rsidRDefault="0034245F" w:rsidP="0034245F">
      <w:pPr>
        <w:ind w:left="715" w:right="50" w:firstLine="0"/>
        <w:rPr>
          <w:rFonts w:ascii="Times New Roman" w:hAnsi="Times New Roman" w:cs="Times New Roman"/>
          <w:szCs w:val="22"/>
        </w:rPr>
      </w:pPr>
      <w:r w:rsidRPr="00946FBB">
        <w:rPr>
          <w:rFonts w:ascii="Times New Roman" w:hAnsi="Times New Roman" w:cs="Times New Roman"/>
        </w:rPr>
        <w:t>Reliance upon an existing statement of duties (job &amp; person specification/role statement) may be misplaced; if it has not been updated or reviewed recently, it may no longer accurately reflect the actual duties being undertaken.</w:t>
      </w:r>
      <w:r w:rsidRPr="00946FBB">
        <w:rPr>
          <w:rFonts w:ascii="Times New Roman" w:hAnsi="Times New Roman" w:cs="Times New Roman"/>
        </w:rPr>
        <w:t xml:space="preserve"> </w:t>
      </w:r>
      <w:r w:rsidR="00000000" w:rsidRPr="00946FBB">
        <w:rPr>
          <w:rFonts w:ascii="Times New Roman" w:hAnsi="Times New Roman" w:cs="Times New Roman"/>
          <w:szCs w:val="22"/>
        </w:rPr>
        <w:t xml:space="preserve">Therefore, Ambulance Victoria will gather detailed information about tasks performed, which is crucial for accurately determining job classification and compensation. </w:t>
      </w:r>
    </w:p>
    <w:p w14:paraId="057D49A7" w14:textId="77777777" w:rsidR="00073F44" w:rsidRPr="00946FBB" w:rsidRDefault="00073F44" w:rsidP="0034245F">
      <w:pPr>
        <w:ind w:left="715" w:right="50" w:firstLine="0"/>
        <w:rPr>
          <w:rFonts w:ascii="Times New Roman" w:hAnsi="Times New Roman" w:cs="Times New Roman"/>
          <w:szCs w:val="22"/>
        </w:rPr>
      </w:pPr>
    </w:p>
    <w:p w14:paraId="4EB5E5AA" w14:textId="7937ADBA" w:rsidR="00073F44" w:rsidRPr="00946FBB" w:rsidRDefault="00073F44" w:rsidP="0034245F">
      <w:pPr>
        <w:ind w:left="715" w:right="50" w:firstLine="0"/>
        <w:rPr>
          <w:rFonts w:ascii="Times New Roman" w:hAnsi="Times New Roman" w:cs="Times New Roman"/>
          <w:szCs w:val="22"/>
        </w:rPr>
      </w:pPr>
      <w:r w:rsidRPr="00946FBB">
        <w:rPr>
          <w:rFonts w:ascii="Times New Roman" w:hAnsi="Times New Roman" w:cs="Times New Roman"/>
          <w:szCs w:val="22"/>
        </w:rPr>
        <w:t>Methods for gathering dat</w:t>
      </w:r>
      <w:r w:rsidR="004C0F7B" w:rsidRPr="00946FBB">
        <w:rPr>
          <w:rFonts w:ascii="Times New Roman" w:hAnsi="Times New Roman" w:cs="Times New Roman"/>
          <w:szCs w:val="22"/>
        </w:rPr>
        <w:t>a</w:t>
      </w:r>
      <w:r w:rsidRPr="00946FBB">
        <w:rPr>
          <w:rFonts w:ascii="Times New Roman" w:hAnsi="Times New Roman" w:cs="Times New Roman"/>
          <w:szCs w:val="22"/>
        </w:rPr>
        <w:t xml:space="preserve"> for role/job evaluations will include, but </w:t>
      </w:r>
      <w:r w:rsidR="004C0F7B" w:rsidRPr="00946FBB">
        <w:rPr>
          <w:rFonts w:ascii="Times New Roman" w:hAnsi="Times New Roman" w:cs="Times New Roman"/>
          <w:szCs w:val="22"/>
        </w:rPr>
        <w:t xml:space="preserve">are </w:t>
      </w:r>
      <w:r w:rsidRPr="00946FBB">
        <w:rPr>
          <w:rFonts w:ascii="Times New Roman" w:hAnsi="Times New Roman" w:cs="Times New Roman"/>
          <w:szCs w:val="22"/>
        </w:rPr>
        <w:t>not limited to:</w:t>
      </w:r>
    </w:p>
    <w:p w14:paraId="68ABD104" w14:textId="77777777" w:rsidR="00073F44" w:rsidRPr="00946FBB" w:rsidRDefault="00073F44" w:rsidP="0034245F">
      <w:pPr>
        <w:ind w:left="715" w:right="50" w:firstLine="0"/>
        <w:rPr>
          <w:rFonts w:ascii="Times New Roman" w:hAnsi="Times New Roman" w:cs="Times New Roman"/>
          <w:szCs w:val="22"/>
        </w:rPr>
      </w:pPr>
    </w:p>
    <w:p w14:paraId="6B094C50" w14:textId="5B21FCD1" w:rsidR="00073F44" w:rsidRPr="00946FBB" w:rsidRDefault="00073F44" w:rsidP="00073F44">
      <w:pPr>
        <w:pStyle w:val="ListParagraph"/>
        <w:numPr>
          <w:ilvl w:val="0"/>
          <w:numId w:val="6"/>
        </w:numPr>
        <w:ind w:right="50"/>
        <w:rPr>
          <w:rFonts w:ascii="Times New Roman" w:hAnsi="Times New Roman" w:cs="Times New Roman"/>
          <w:szCs w:val="22"/>
        </w:rPr>
      </w:pPr>
      <w:r w:rsidRPr="00946FBB">
        <w:rPr>
          <w:rFonts w:ascii="Times New Roman" w:hAnsi="Times New Roman" w:cs="Times New Roman"/>
          <w:szCs w:val="22"/>
        </w:rPr>
        <w:t>Group discussions,</w:t>
      </w:r>
    </w:p>
    <w:p w14:paraId="352F7F63" w14:textId="6D0382AA" w:rsidR="00073F44" w:rsidRPr="00946FBB" w:rsidRDefault="00073F44" w:rsidP="00073F44">
      <w:pPr>
        <w:pStyle w:val="ListParagraph"/>
        <w:numPr>
          <w:ilvl w:val="0"/>
          <w:numId w:val="6"/>
        </w:numPr>
        <w:ind w:right="50"/>
        <w:rPr>
          <w:rFonts w:ascii="Times New Roman" w:hAnsi="Times New Roman" w:cs="Times New Roman"/>
          <w:szCs w:val="22"/>
        </w:rPr>
      </w:pPr>
      <w:r w:rsidRPr="00946FBB">
        <w:rPr>
          <w:rFonts w:ascii="Times New Roman" w:hAnsi="Times New Roman" w:cs="Times New Roman"/>
          <w:szCs w:val="22"/>
        </w:rPr>
        <w:t>One-on-one meetings with affected employees,</w:t>
      </w:r>
    </w:p>
    <w:p w14:paraId="16E1AE27" w14:textId="7921763C" w:rsidR="00073F44" w:rsidRPr="00946FBB" w:rsidRDefault="00073F44" w:rsidP="00073F44">
      <w:pPr>
        <w:pStyle w:val="ListParagraph"/>
        <w:numPr>
          <w:ilvl w:val="0"/>
          <w:numId w:val="6"/>
        </w:numPr>
        <w:ind w:right="50"/>
        <w:rPr>
          <w:rFonts w:ascii="Times New Roman" w:hAnsi="Times New Roman" w:cs="Times New Roman"/>
          <w:szCs w:val="22"/>
        </w:rPr>
      </w:pPr>
      <w:r w:rsidRPr="00946FBB">
        <w:rPr>
          <w:rFonts w:ascii="Times New Roman" w:hAnsi="Times New Roman" w:cs="Times New Roman"/>
          <w:szCs w:val="22"/>
        </w:rPr>
        <w:t>Questionnaires,</w:t>
      </w:r>
    </w:p>
    <w:p w14:paraId="6599DE58" w14:textId="4326EF7D" w:rsidR="00073F44" w:rsidRPr="00946FBB" w:rsidRDefault="00073F44" w:rsidP="00073F44">
      <w:pPr>
        <w:pStyle w:val="ListParagraph"/>
        <w:numPr>
          <w:ilvl w:val="0"/>
          <w:numId w:val="6"/>
        </w:numPr>
        <w:ind w:right="50"/>
        <w:rPr>
          <w:rFonts w:ascii="Times New Roman" w:hAnsi="Times New Roman" w:cs="Times New Roman"/>
          <w:szCs w:val="22"/>
        </w:rPr>
      </w:pPr>
      <w:r w:rsidRPr="00946FBB">
        <w:rPr>
          <w:rFonts w:ascii="Times New Roman" w:hAnsi="Times New Roman" w:cs="Times New Roman"/>
          <w:szCs w:val="22"/>
        </w:rPr>
        <w:t xml:space="preserve">Position </w:t>
      </w:r>
      <w:r w:rsidR="00D84ECB" w:rsidRPr="00946FBB">
        <w:rPr>
          <w:rFonts w:ascii="Times New Roman" w:hAnsi="Times New Roman" w:cs="Times New Roman"/>
          <w:szCs w:val="22"/>
        </w:rPr>
        <w:t>Descriptors,</w:t>
      </w:r>
    </w:p>
    <w:p w14:paraId="0FFC33EC" w14:textId="63C6B58F" w:rsidR="00073F44" w:rsidRPr="00946FBB" w:rsidRDefault="00073F44" w:rsidP="00073F44">
      <w:pPr>
        <w:pStyle w:val="ListParagraph"/>
        <w:numPr>
          <w:ilvl w:val="0"/>
          <w:numId w:val="6"/>
        </w:numPr>
        <w:ind w:right="50"/>
        <w:rPr>
          <w:rFonts w:ascii="Times New Roman" w:hAnsi="Times New Roman" w:cs="Times New Roman"/>
          <w:szCs w:val="22"/>
        </w:rPr>
      </w:pPr>
      <w:r w:rsidRPr="00946FBB">
        <w:rPr>
          <w:rFonts w:ascii="Times New Roman" w:hAnsi="Times New Roman" w:cs="Times New Roman"/>
          <w:szCs w:val="22"/>
        </w:rPr>
        <w:t>Or any combination of the above.</w:t>
      </w:r>
    </w:p>
    <w:p w14:paraId="0A0A36F3" w14:textId="44DD55FD" w:rsidR="00184A33" w:rsidRPr="00946FBB" w:rsidRDefault="00184A33">
      <w:pPr>
        <w:spacing w:after="280" w:line="259" w:lineRule="auto"/>
        <w:ind w:left="0" w:firstLine="0"/>
        <w:rPr>
          <w:rFonts w:ascii="Times New Roman" w:hAnsi="Times New Roman" w:cs="Times New Roman"/>
          <w:szCs w:val="22"/>
        </w:rPr>
      </w:pPr>
    </w:p>
    <w:p w14:paraId="6E552205" w14:textId="77777777" w:rsidR="00224812" w:rsidRDefault="00224812" w:rsidP="004C0F7B">
      <w:pPr>
        <w:ind w:left="720" w:right="50" w:firstLine="0"/>
        <w:rPr>
          <w:rFonts w:ascii="Times New Roman" w:hAnsi="Times New Roman" w:cs="Times New Roman"/>
          <w:szCs w:val="22"/>
        </w:rPr>
      </w:pPr>
    </w:p>
    <w:p w14:paraId="441B0EFB" w14:textId="271511B5" w:rsidR="00184A33" w:rsidRPr="00946FBB" w:rsidRDefault="00073F44" w:rsidP="004C0F7B">
      <w:pPr>
        <w:ind w:left="720" w:right="50" w:firstLine="0"/>
        <w:rPr>
          <w:rFonts w:ascii="Times New Roman" w:hAnsi="Times New Roman" w:cs="Times New Roman"/>
          <w:szCs w:val="22"/>
        </w:rPr>
      </w:pPr>
      <w:r w:rsidRPr="00946FBB">
        <w:rPr>
          <w:rFonts w:ascii="Times New Roman" w:hAnsi="Times New Roman" w:cs="Times New Roman"/>
          <w:szCs w:val="22"/>
        </w:rPr>
        <w:t xml:space="preserve">Those tasked </w:t>
      </w:r>
      <w:r w:rsidR="00000000" w:rsidRPr="00946FBB">
        <w:rPr>
          <w:rFonts w:ascii="Times New Roman" w:hAnsi="Times New Roman" w:cs="Times New Roman"/>
          <w:szCs w:val="22"/>
        </w:rPr>
        <w:t xml:space="preserve">with compiling job descriptions and questionnaires will receive training to ensure they create comprehensive job descriptions. Furthermore, those compiling job descriptions will ensure job evaluation and grading are conducted impartially, free from gender and unconscious bias. They will utilise resources such as the </w:t>
      </w:r>
      <w:r w:rsidR="00000000" w:rsidRPr="00946FBB">
        <w:rPr>
          <w:rFonts w:ascii="Times New Roman" w:hAnsi="Times New Roman" w:cs="Times New Roman"/>
          <w:i/>
          <w:szCs w:val="22"/>
        </w:rPr>
        <w:t>Guide to Australian Standards on Gender-inclusive Job Evaluation and Grading</w:t>
      </w:r>
      <w:r w:rsidR="00000000" w:rsidRPr="00946FBB">
        <w:rPr>
          <w:rFonts w:ascii="Times New Roman" w:hAnsi="Times New Roman" w:cs="Times New Roman"/>
          <w:szCs w:val="22"/>
        </w:rPr>
        <w:t xml:space="preserve"> to support fair assessment practices. </w:t>
      </w:r>
    </w:p>
    <w:p w14:paraId="5D1A9B55" w14:textId="77777777"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p w14:paraId="25CDB5B4" w14:textId="41819996" w:rsidR="00184A33" w:rsidRPr="00946FBB" w:rsidRDefault="004C0F7B" w:rsidP="004C0F7B">
      <w:pPr>
        <w:spacing w:after="12" w:line="259" w:lineRule="auto"/>
        <w:ind w:left="0" w:firstLine="720"/>
        <w:rPr>
          <w:rFonts w:ascii="Times New Roman" w:hAnsi="Times New Roman" w:cs="Times New Roman"/>
          <w:b/>
          <w:bCs/>
          <w:szCs w:val="22"/>
        </w:rPr>
      </w:pPr>
      <w:r w:rsidRPr="00946FBB">
        <w:rPr>
          <w:rFonts w:ascii="Times New Roman" w:hAnsi="Times New Roman" w:cs="Times New Roman"/>
          <w:b/>
          <w:bCs/>
          <w:szCs w:val="22"/>
        </w:rPr>
        <w:t>2</w:t>
      </w:r>
      <w:r w:rsidR="00000000" w:rsidRPr="00946FBB">
        <w:rPr>
          <w:rFonts w:ascii="Times New Roman" w:hAnsi="Times New Roman" w:cs="Times New Roman"/>
          <w:b/>
          <w:bCs/>
          <w:szCs w:val="22"/>
        </w:rPr>
        <w:t xml:space="preserve">.1 </w:t>
      </w:r>
      <w:r w:rsidR="00000000" w:rsidRPr="00946FBB">
        <w:rPr>
          <w:rFonts w:ascii="Times New Roman" w:hAnsi="Times New Roman" w:cs="Times New Roman"/>
          <w:b/>
          <w:bCs/>
          <w:szCs w:val="22"/>
        </w:rPr>
        <w:tab/>
        <w:t xml:space="preserve">Factors to be considered </w:t>
      </w:r>
    </w:p>
    <w:p w14:paraId="7A25A7A6" w14:textId="77777777" w:rsidR="004C0F7B" w:rsidRPr="00946FBB" w:rsidRDefault="004C0F7B">
      <w:pPr>
        <w:ind w:left="5" w:right="50"/>
        <w:rPr>
          <w:rFonts w:ascii="Times New Roman" w:hAnsi="Times New Roman" w:cs="Times New Roman"/>
          <w:b/>
          <w:bCs/>
          <w:szCs w:val="22"/>
        </w:rPr>
      </w:pPr>
    </w:p>
    <w:p w14:paraId="5FC08372" w14:textId="234DB756" w:rsidR="00184A33" w:rsidRPr="00946FBB" w:rsidRDefault="00000000" w:rsidP="00F32CBB">
      <w:pPr>
        <w:ind w:left="1435" w:right="50" w:firstLine="0"/>
        <w:rPr>
          <w:rFonts w:ascii="Times New Roman" w:hAnsi="Times New Roman" w:cs="Times New Roman"/>
          <w:szCs w:val="22"/>
        </w:rPr>
      </w:pPr>
      <w:r w:rsidRPr="00946FBB">
        <w:rPr>
          <w:rFonts w:ascii="Times New Roman" w:hAnsi="Times New Roman" w:cs="Times New Roman"/>
          <w:szCs w:val="22"/>
        </w:rPr>
        <w:t>The following factors will be considered</w:t>
      </w:r>
      <w:r w:rsidR="004C0F7B" w:rsidRPr="00946FBB">
        <w:rPr>
          <w:rFonts w:ascii="Times New Roman" w:hAnsi="Times New Roman" w:cs="Times New Roman"/>
          <w:szCs w:val="22"/>
        </w:rPr>
        <w:t xml:space="preserve"> </w:t>
      </w:r>
      <w:r w:rsidRPr="00946FBB">
        <w:rPr>
          <w:rFonts w:ascii="Times New Roman" w:hAnsi="Times New Roman" w:cs="Times New Roman"/>
          <w:szCs w:val="22"/>
        </w:rPr>
        <w:t xml:space="preserve">when conducting the fact-finding process to ascertain the complexity of the role's activities. </w:t>
      </w:r>
      <w:r w:rsidR="004C0F7B" w:rsidRPr="00946FBB">
        <w:rPr>
          <w:rFonts w:ascii="Times New Roman" w:hAnsi="Times New Roman" w:cs="Times New Roman"/>
          <w:szCs w:val="22"/>
        </w:rPr>
        <w:t>This is not an exhaustive list of considerations.</w:t>
      </w:r>
    </w:p>
    <w:p w14:paraId="71A1B253" w14:textId="77777777" w:rsidR="004C0F7B" w:rsidRPr="00946FBB" w:rsidRDefault="004C0F7B">
      <w:pPr>
        <w:spacing w:after="0" w:line="259" w:lineRule="auto"/>
        <w:ind w:left="0" w:firstLine="0"/>
        <w:rPr>
          <w:rFonts w:ascii="Times New Roman" w:hAnsi="Times New Roman" w:cs="Times New Roman"/>
          <w:szCs w:val="22"/>
        </w:rPr>
      </w:pPr>
    </w:p>
    <w:p w14:paraId="777F8A12" w14:textId="144BE3DA"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bl>
      <w:tblPr>
        <w:tblStyle w:val="TableGrid"/>
        <w:tblW w:w="9738" w:type="dxa"/>
        <w:tblInd w:w="15" w:type="dxa"/>
        <w:tblCellMar>
          <w:top w:w="48" w:type="dxa"/>
          <w:left w:w="91" w:type="dxa"/>
          <w:bottom w:w="0" w:type="dxa"/>
          <w:right w:w="75" w:type="dxa"/>
        </w:tblCellMar>
        <w:tblLook w:val="04A0" w:firstRow="1" w:lastRow="0" w:firstColumn="1" w:lastColumn="0" w:noHBand="0" w:noVBand="1"/>
      </w:tblPr>
      <w:tblGrid>
        <w:gridCol w:w="540"/>
        <w:gridCol w:w="3682"/>
        <w:gridCol w:w="5516"/>
      </w:tblGrid>
      <w:tr w:rsidR="00184A33" w:rsidRPr="00946FBB" w14:paraId="0F30640C" w14:textId="77777777" w:rsidTr="00D84ECB">
        <w:trPr>
          <w:trHeight w:val="1085"/>
        </w:trPr>
        <w:tc>
          <w:tcPr>
            <w:tcW w:w="540" w:type="dxa"/>
            <w:tcBorders>
              <w:top w:val="single" w:sz="4" w:space="0" w:color="000000"/>
              <w:left w:val="single" w:sz="4" w:space="0" w:color="000000"/>
              <w:bottom w:val="single" w:sz="4" w:space="0" w:color="000000"/>
              <w:right w:val="single" w:sz="4" w:space="0" w:color="000000"/>
            </w:tcBorders>
          </w:tcPr>
          <w:p w14:paraId="72E0D6B0" w14:textId="77777777" w:rsidR="00184A33" w:rsidRPr="00946FBB" w:rsidRDefault="00000000">
            <w:pPr>
              <w:spacing w:after="0" w:line="259" w:lineRule="auto"/>
              <w:ind w:left="17" w:firstLine="0"/>
              <w:rPr>
                <w:rFonts w:ascii="Times New Roman" w:hAnsi="Times New Roman" w:cs="Times New Roman"/>
                <w:szCs w:val="22"/>
              </w:rPr>
            </w:pPr>
            <w:r w:rsidRPr="00946FBB">
              <w:rPr>
                <w:rFonts w:ascii="Times New Roman" w:hAnsi="Times New Roman" w:cs="Times New Roman"/>
                <w:szCs w:val="22"/>
              </w:rPr>
              <w:t xml:space="preserve">1. </w:t>
            </w:r>
          </w:p>
        </w:tc>
        <w:tc>
          <w:tcPr>
            <w:tcW w:w="3682" w:type="dxa"/>
            <w:tcBorders>
              <w:top w:val="single" w:sz="4" w:space="0" w:color="000000"/>
              <w:left w:val="single" w:sz="4" w:space="0" w:color="000000"/>
              <w:bottom w:val="single" w:sz="4" w:space="0" w:color="000000"/>
              <w:right w:val="single" w:sz="4" w:space="0" w:color="000000"/>
            </w:tcBorders>
          </w:tcPr>
          <w:p w14:paraId="36990B69" w14:textId="77777777" w:rsidR="00184A33" w:rsidRPr="00946FBB" w:rsidRDefault="00000000">
            <w:pPr>
              <w:spacing w:after="0" w:line="239" w:lineRule="auto"/>
              <w:ind w:left="15"/>
              <w:rPr>
                <w:rFonts w:ascii="Times New Roman" w:hAnsi="Times New Roman" w:cs="Times New Roman"/>
                <w:szCs w:val="22"/>
              </w:rPr>
            </w:pPr>
            <w:r w:rsidRPr="00946FBB">
              <w:rPr>
                <w:rFonts w:ascii="Times New Roman" w:hAnsi="Times New Roman" w:cs="Times New Roman"/>
                <w:szCs w:val="22"/>
              </w:rPr>
              <w:t xml:space="preserve">Corporate, Divisional, and Work Unit Objectives </w:t>
            </w:r>
          </w:p>
          <w:p w14:paraId="28577D28" w14:textId="77777777" w:rsidR="00184A33" w:rsidRPr="00946FBB" w:rsidRDefault="00000000">
            <w:pPr>
              <w:spacing w:after="0" w:line="259" w:lineRule="auto"/>
              <w:ind w:left="5" w:firstLine="0"/>
              <w:rPr>
                <w:rFonts w:ascii="Times New Roman" w:hAnsi="Times New Roman" w:cs="Times New Roman"/>
                <w:szCs w:val="22"/>
              </w:rPr>
            </w:pPr>
            <w:r w:rsidRPr="00946FBB">
              <w:rPr>
                <w:rFonts w:ascii="Times New Roman" w:hAnsi="Times New Roman" w:cs="Times New Roman"/>
                <w:szCs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3F694258" w14:textId="77777777" w:rsidR="00184A33" w:rsidRPr="00946FBB" w:rsidRDefault="00000000">
            <w:pPr>
              <w:spacing w:after="0" w:line="239" w:lineRule="auto"/>
              <w:ind w:right="44"/>
              <w:rPr>
                <w:rFonts w:ascii="Times New Roman" w:hAnsi="Times New Roman" w:cs="Times New Roman"/>
                <w:szCs w:val="22"/>
              </w:rPr>
            </w:pPr>
            <w:r w:rsidRPr="00946FBB">
              <w:rPr>
                <w:rFonts w:ascii="Times New Roman" w:hAnsi="Times New Roman" w:cs="Times New Roman"/>
                <w:szCs w:val="22"/>
              </w:rPr>
              <w:t xml:space="preserve">Understanding how employees contribute to organisational goals and objectives within their division or work unit. </w:t>
            </w:r>
          </w:p>
          <w:p w14:paraId="44230981" w14:textId="77777777"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r>
      <w:tr w:rsidR="00184A33" w:rsidRPr="00946FBB" w14:paraId="3F0AA333" w14:textId="77777777" w:rsidTr="00D84ECB">
        <w:trPr>
          <w:trHeight w:val="1085"/>
        </w:trPr>
        <w:tc>
          <w:tcPr>
            <w:tcW w:w="540" w:type="dxa"/>
            <w:tcBorders>
              <w:top w:val="single" w:sz="4" w:space="0" w:color="000000"/>
              <w:left w:val="single" w:sz="4" w:space="0" w:color="000000"/>
              <w:bottom w:val="single" w:sz="4" w:space="0" w:color="000000"/>
              <w:right w:val="single" w:sz="4" w:space="0" w:color="000000"/>
            </w:tcBorders>
          </w:tcPr>
          <w:p w14:paraId="4E7ACD17" w14:textId="77777777" w:rsidR="00184A33" w:rsidRPr="00946FBB" w:rsidRDefault="00000000">
            <w:pPr>
              <w:spacing w:after="0" w:line="259" w:lineRule="auto"/>
              <w:ind w:left="17" w:firstLine="0"/>
              <w:rPr>
                <w:rFonts w:ascii="Times New Roman" w:hAnsi="Times New Roman" w:cs="Times New Roman"/>
                <w:szCs w:val="22"/>
              </w:rPr>
            </w:pPr>
            <w:r w:rsidRPr="00946FBB">
              <w:rPr>
                <w:rFonts w:ascii="Times New Roman" w:hAnsi="Times New Roman" w:cs="Times New Roman"/>
                <w:szCs w:val="22"/>
              </w:rPr>
              <w:t xml:space="preserve">2. </w:t>
            </w:r>
          </w:p>
        </w:tc>
        <w:tc>
          <w:tcPr>
            <w:tcW w:w="3682" w:type="dxa"/>
            <w:tcBorders>
              <w:top w:val="single" w:sz="4" w:space="0" w:color="000000"/>
              <w:left w:val="single" w:sz="4" w:space="0" w:color="000000"/>
              <w:bottom w:val="single" w:sz="4" w:space="0" w:color="000000"/>
              <w:right w:val="single" w:sz="4" w:space="0" w:color="000000"/>
            </w:tcBorders>
          </w:tcPr>
          <w:p w14:paraId="581AD60D" w14:textId="77777777" w:rsidR="00184A33" w:rsidRPr="00946FBB" w:rsidRDefault="00000000">
            <w:pPr>
              <w:spacing w:after="0" w:line="259" w:lineRule="auto"/>
              <w:ind w:left="5" w:firstLine="0"/>
              <w:rPr>
                <w:rFonts w:ascii="Times New Roman" w:hAnsi="Times New Roman" w:cs="Times New Roman"/>
                <w:szCs w:val="22"/>
              </w:rPr>
            </w:pPr>
            <w:r w:rsidRPr="00946FBB">
              <w:rPr>
                <w:rFonts w:ascii="Times New Roman" w:hAnsi="Times New Roman" w:cs="Times New Roman"/>
                <w:szCs w:val="22"/>
              </w:rPr>
              <w:t xml:space="preserve">Purpose, Outcomes, and Activities of the Role </w:t>
            </w:r>
          </w:p>
        </w:tc>
        <w:tc>
          <w:tcPr>
            <w:tcW w:w="5516" w:type="dxa"/>
            <w:tcBorders>
              <w:top w:val="single" w:sz="4" w:space="0" w:color="000000"/>
              <w:left w:val="single" w:sz="4" w:space="0" w:color="000000"/>
              <w:bottom w:val="single" w:sz="4" w:space="0" w:color="000000"/>
              <w:right w:val="single" w:sz="4" w:space="0" w:color="000000"/>
            </w:tcBorders>
          </w:tcPr>
          <w:p w14:paraId="1892A3BE" w14:textId="77777777" w:rsidR="00184A33" w:rsidRPr="00946FBB" w:rsidRDefault="00000000">
            <w:pPr>
              <w:spacing w:after="0" w:line="239" w:lineRule="auto"/>
              <w:ind w:right="28"/>
              <w:rPr>
                <w:rFonts w:ascii="Times New Roman" w:hAnsi="Times New Roman" w:cs="Times New Roman"/>
                <w:szCs w:val="22"/>
              </w:rPr>
            </w:pPr>
            <w:r w:rsidRPr="00946FBB">
              <w:rPr>
                <w:rFonts w:ascii="Times New Roman" w:hAnsi="Times New Roman" w:cs="Times New Roman"/>
                <w:szCs w:val="22"/>
              </w:rPr>
              <w:t xml:space="preserve">Evaluating the role's purpose and the outcomes it aims to achieve, focusing on the content of the role rather than just the workload. </w:t>
            </w:r>
          </w:p>
          <w:p w14:paraId="4CA05C88" w14:textId="77777777"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r>
      <w:tr w:rsidR="00184A33" w:rsidRPr="00946FBB" w14:paraId="79AAB8B5" w14:textId="77777777" w:rsidTr="00D84ECB">
        <w:trPr>
          <w:trHeight w:val="1082"/>
        </w:trPr>
        <w:tc>
          <w:tcPr>
            <w:tcW w:w="540" w:type="dxa"/>
            <w:tcBorders>
              <w:top w:val="single" w:sz="4" w:space="0" w:color="000000"/>
              <w:left w:val="single" w:sz="4" w:space="0" w:color="000000"/>
              <w:bottom w:val="single" w:sz="4" w:space="0" w:color="000000"/>
              <w:right w:val="single" w:sz="4" w:space="0" w:color="000000"/>
            </w:tcBorders>
          </w:tcPr>
          <w:p w14:paraId="1623B48C" w14:textId="77777777" w:rsidR="00184A33" w:rsidRPr="00946FBB" w:rsidRDefault="00000000">
            <w:pPr>
              <w:spacing w:after="0" w:line="259" w:lineRule="auto"/>
              <w:ind w:left="17" w:firstLine="0"/>
              <w:rPr>
                <w:rFonts w:ascii="Times New Roman" w:hAnsi="Times New Roman" w:cs="Times New Roman"/>
                <w:szCs w:val="22"/>
              </w:rPr>
            </w:pPr>
            <w:r w:rsidRPr="00946FBB">
              <w:rPr>
                <w:rFonts w:ascii="Times New Roman" w:hAnsi="Times New Roman" w:cs="Times New Roman"/>
                <w:szCs w:val="22"/>
              </w:rPr>
              <w:t xml:space="preserve">3. </w:t>
            </w:r>
          </w:p>
        </w:tc>
        <w:tc>
          <w:tcPr>
            <w:tcW w:w="3682" w:type="dxa"/>
            <w:tcBorders>
              <w:top w:val="single" w:sz="4" w:space="0" w:color="000000"/>
              <w:left w:val="single" w:sz="4" w:space="0" w:color="000000"/>
              <w:bottom w:val="single" w:sz="4" w:space="0" w:color="000000"/>
              <w:right w:val="single" w:sz="4" w:space="0" w:color="000000"/>
            </w:tcBorders>
          </w:tcPr>
          <w:p w14:paraId="72D20A3D" w14:textId="77777777" w:rsidR="00184A33" w:rsidRPr="00946FBB" w:rsidRDefault="00000000">
            <w:pPr>
              <w:spacing w:after="0" w:line="259" w:lineRule="auto"/>
              <w:ind w:left="5" w:firstLine="0"/>
              <w:rPr>
                <w:rFonts w:ascii="Times New Roman" w:hAnsi="Times New Roman" w:cs="Times New Roman"/>
                <w:szCs w:val="22"/>
              </w:rPr>
            </w:pPr>
            <w:r w:rsidRPr="00946FBB">
              <w:rPr>
                <w:rFonts w:ascii="Times New Roman" w:hAnsi="Times New Roman" w:cs="Times New Roman"/>
                <w:szCs w:val="22"/>
              </w:rPr>
              <w:t xml:space="preserve">Knowledge and Skills Required </w:t>
            </w:r>
          </w:p>
          <w:p w14:paraId="7EDFCCE1" w14:textId="77777777" w:rsidR="00184A33" w:rsidRPr="00946FBB" w:rsidRDefault="00000000">
            <w:pPr>
              <w:spacing w:after="0" w:line="259" w:lineRule="auto"/>
              <w:ind w:left="5" w:firstLine="0"/>
              <w:rPr>
                <w:rFonts w:ascii="Times New Roman" w:hAnsi="Times New Roman" w:cs="Times New Roman"/>
                <w:szCs w:val="22"/>
              </w:rPr>
            </w:pPr>
            <w:r w:rsidRPr="00946FBB">
              <w:rPr>
                <w:rFonts w:ascii="Times New Roman" w:hAnsi="Times New Roman" w:cs="Times New Roman"/>
                <w:szCs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6AC3C45A" w14:textId="77777777" w:rsidR="00184A33" w:rsidRPr="00946FBB" w:rsidRDefault="00000000">
            <w:pPr>
              <w:spacing w:after="0" w:line="239" w:lineRule="auto"/>
              <w:rPr>
                <w:rFonts w:ascii="Times New Roman" w:hAnsi="Times New Roman" w:cs="Times New Roman"/>
                <w:szCs w:val="22"/>
              </w:rPr>
            </w:pPr>
            <w:r w:rsidRPr="00946FBB">
              <w:rPr>
                <w:rFonts w:ascii="Times New Roman" w:hAnsi="Times New Roman" w:cs="Times New Roman"/>
                <w:szCs w:val="22"/>
              </w:rPr>
              <w:t xml:space="preserve">Assessing the specific knowledge and skills necessary for effectively performing duties in a high-pressure healthcare environment. </w:t>
            </w:r>
          </w:p>
          <w:p w14:paraId="7350B132" w14:textId="77777777"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r>
      <w:tr w:rsidR="00184A33" w:rsidRPr="00946FBB" w14:paraId="42D1BB26" w14:textId="77777777" w:rsidTr="00D84ECB">
        <w:trPr>
          <w:trHeight w:val="816"/>
        </w:trPr>
        <w:tc>
          <w:tcPr>
            <w:tcW w:w="540" w:type="dxa"/>
            <w:tcBorders>
              <w:top w:val="single" w:sz="4" w:space="0" w:color="000000"/>
              <w:left w:val="single" w:sz="4" w:space="0" w:color="000000"/>
              <w:bottom w:val="single" w:sz="4" w:space="0" w:color="000000"/>
              <w:right w:val="single" w:sz="4" w:space="0" w:color="000000"/>
            </w:tcBorders>
          </w:tcPr>
          <w:p w14:paraId="257CE72D" w14:textId="77777777" w:rsidR="00184A33" w:rsidRPr="00946FBB" w:rsidRDefault="00000000">
            <w:pPr>
              <w:spacing w:after="0" w:line="259" w:lineRule="auto"/>
              <w:ind w:left="17" w:firstLine="0"/>
              <w:rPr>
                <w:rFonts w:ascii="Times New Roman" w:hAnsi="Times New Roman" w:cs="Times New Roman"/>
                <w:szCs w:val="22"/>
              </w:rPr>
            </w:pPr>
            <w:r w:rsidRPr="00946FBB">
              <w:rPr>
                <w:rFonts w:ascii="Times New Roman" w:hAnsi="Times New Roman" w:cs="Times New Roman"/>
                <w:szCs w:val="22"/>
              </w:rPr>
              <w:t xml:space="preserve">4. </w:t>
            </w:r>
          </w:p>
        </w:tc>
        <w:tc>
          <w:tcPr>
            <w:tcW w:w="3682" w:type="dxa"/>
            <w:tcBorders>
              <w:top w:val="single" w:sz="4" w:space="0" w:color="000000"/>
              <w:left w:val="single" w:sz="4" w:space="0" w:color="000000"/>
              <w:bottom w:val="single" w:sz="4" w:space="0" w:color="000000"/>
              <w:right w:val="single" w:sz="4" w:space="0" w:color="000000"/>
            </w:tcBorders>
          </w:tcPr>
          <w:p w14:paraId="43BD60B8" w14:textId="77777777" w:rsidR="00184A33" w:rsidRPr="00946FBB" w:rsidRDefault="00000000">
            <w:pPr>
              <w:spacing w:after="2" w:line="237" w:lineRule="auto"/>
              <w:ind w:left="15"/>
              <w:rPr>
                <w:rFonts w:ascii="Times New Roman" w:hAnsi="Times New Roman" w:cs="Times New Roman"/>
                <w:szCs w:val="22"/>
              </w:rPr>
            </w:pPr>
            <w:r w:rsidRPr="00946FBB">
              <w:rPr>
                <w:rFonts w:ascii="Times New Roman" w:hAnsi="Times New Roman" w:cs="Times New Roman"/>
                <w:szCs w:val="22"/>
              </w:rPr>
              <w:t xml:space="preserve">Level of Responsibility Necessary to Achieve Outcomes </w:t>
            </w:r>
          </w:p>
          <w:p w14:paraId="53345599" w14:textId="77777777" w:rsidR="00184A33" w:rsidRPr="00946FBB" w:rsidRDefault="00000000">
            <w:pPr>
              <w:spacing w:after="0" w:line="259" w:lineRule="auto"/>
              <w:ind w:left="5" w:firstLine="0"/>
              <w:rPr>
                <w:rFonts w:ascii="Times New Roman" w:hAnsi="Times New Roman" w:cs="Times New Roman"/>
                <w:szCs w:val="22"/>
              </w:rPr>
            </w:pPr>
            <w:r w:rsidRPr="00946FBB">
              <w:rPr>
                <w:rFonts w:ascii="Times New Roman" w:hAnsi="Times New Roman" w:cs="Times New Roman"/>
                <w:szCs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19C4B7DC" w14:textId="77777777" w:rsidR="00184A33" w:rsidRPr="00946FBB" w:rsidRDefault="00000000">
            <w:pPr>
              <w:spacing w:after="2" w:line="237" w:lineRule="auto"/>
              <w:rPr>
                <w:rFonts w:ascii="Times New Roman" w:hAnsi="Times New Roman" w:cs="Times New Roman"/>
                <w:szCs w:val="22"/>
              </w:rPr>
            </w:pPr>
            <w:r w:rsidRPr="00946FBB">
              <w:rPr>
                <w:rFonts w:ascii="Times New Roman" w:hAnsi="Times New Roman" w:cs="Times New Roman"/>
                <w:szCs w:val="22"/>
              </w:rPr>
              <w:t xml:space="preserve">Determining the degree of responsibility the employee holds in ensuring successful outcomes in their role. </w:t>
            </w:r>
          </w:p>
          <w:p w14:paraId="2ACE2E44" w14:textId="77777777"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r>
      <w:tr w:rsidR="00184A33" w:rsidRPr="00946FBB" w14:paraId="04ACC68B" w14:textId="77777777" w:rsidTr="00D84ECB">
        <w:trPr>
          <w:trHeight w:val="816"/>
        </w:trPr>
        <w:tc>
          <w:tcPr>
            <w:tcW w:w="540" w:type="dxa"/>
            <w:tcBorders>
              <w:top w:val="single" w:sz="4" w:space="0" w:color="000000"/>
              <w:left w:val="single" w:sz="4" w:space="0" w:color="000000"/>
              <w:bottom w:val="single" w:sz="4" w:space="0" w:color="000000"/>
              <w:right w:val="single" w:sz="4" w:space="0" w:color="000000"/>
            </w:tcBorders>
          </w:tcPr>
          <w:p w14:paraId="03056F7C" w14:textId="77777777" w:rsidR="00184A33" w:rsidRPr="00946FBB" w:rsidRDefault="00000000">
            <w:pPr>
              <w:spacing w:after="0" w:line="259" w:lineRule="auto"/>
              <w:ind w:left="17" w:firstLine="0"/>
              <w:rPr>
                <w:rFonts w:ascii="Times New Roman" w:hAnsi="Times New Roman" w:cs="Times New Roman"/>
                <w:szCs w:val="22"/>
              </w:rPr>
            </w:pPr>
            <w:r w:rsidRPr="00946FBB">
              <w:rPr>
                <w:rFonts w:ascii="Times New Roman" w:hAnsi="Times New Roman" w:cs="Times New Roman"/>
                <w:szCs w:val="22"/>
              </w:rPr>
              <w:t xml:space="preserve">5. </w:t>
            </w:r>
          </w:p>
        </w:tc>
        <w:tc>
          <w:tcPr>
            <w:tcW w:w="3682" w:type="dxa"/>
            <w:tcBorders>
              <w:top w:val="single" w:sz="4" w:space="0" w:color="000000"/>
              <w:left w:val="single" w:sz="4" w:space="0" w:color="000000"/>
              <w:bottom w:val="single" w:sz="4" w:space="0" w:color="000000"/>
              <w:right w:val="single" w:sz="4" w:space="0" w:color="000000"/>
            </w:tcBorders>
          </w:tcPr>
          <w:p w14:paraId="029290E3" w14:textId="77777777" w:rsidR="00184A33" w:rsidRPr="00946FBB" w:rsidRDefault="00000000">
            <w:pPr>
              <w:spacing w:after="0" w:line="239" w:lineRule="auto"/>
              <w:ind w:left="15"/>
              <w:rPr>
                <w:rFonts w:ascii="Times New Roman" w:hAnsi="Times New Roman" w:cs="Times New Roman"/>
                <w:szCs w:val="22"/>
              </w:rPr>
            </w:pPr>
            <w:r w:rsidRPr="00946FBB">
              <w:rPr>
                <w:rFonts w:ascii="Times New Roman" w:hAnsi="Times New Roman" w:cs="Times New Roman"/>
                <w:szCs w:val="22"/>
              </w:rPr>
              <w:t xml:space="preserve">Accountability and Reporting Mechanisms </w:t>
            </w:r>
          </w:p>
          <w:p w14:paraId="4BCD07B8" w14:textId="77777777" w:rsidR="00184A33" w:rsidRPr="00946FBB" w:rsidRDefault="00000000">
            <w:pPr>
              <w:spacing w:after="0" w:line="259" w:lineRule="auto"/>
              <w:ind w:left="5" w:firstLine="0"/>
              <w:rPr>
                <w:rFonts w:ascii="Times New Roman" w:hAnsi="Times New Roman" w:cs="Times New Roman"/>
                <w:szCs w:val="22"/>
              </w:rPr>
            </w:pPr>
            <w:r w:rsidRPr="00946FBB">
              <w:rPr>
                <w:rFonts w:ascii="Times New Roman" w:hAnsi="Times New Roman" w:cs="Times New Roman"/>
                <w:szCs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13ADF19D" w14:textId="77777777" w:rsidR="00184A33" w:rsidRPr="00946FBB" w:rsidRDefault="00000000">
            <w:pPr>
              <w:spacing w:after="0" w:line="239" w:lineRule="auto"/>
              <w:rPr>
                <w:rFonts w:ascii="Times New Roman" w:hAnsi="Times New Roman" w:cs="Times New Roman"/>
                <w:szCs w:val="22"/>
              </w:rPr>
            </w:pPr>
            <w:r w:rsidRPr="00946FBB">
              <w:rPr>
                <w:rFonts w:ascii="Times New Roman" w:hAnsi="Times New Roman" w:cs="Times New Roman"/>
                <w:szCs w:val="22"/>
              </w:rPr>
              <w:t xml:space="preserve">Understanding the mechanisms for accountability and reporting on outcomes related to the role's functions. </w:t>
            </w:r>
          </w:p>
          <w:p w14:paraId="131AC2B8" w14:textId="77777777"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r>
      <w:tr w:rsidR="00184A33" w:rsidRPr="00946FBB" w14:paraId="2748BD26" w14:textId="77777777" w:rsidTr="00D84ECB">
        <w:trPr>
          <w:trHeight w:val="816"/>
        </w:trPr>
        <w:tc>
          <w:tcPr>
            <w:tcW w:w="540" w:type="dxa"/>
            <w:tcBorders>
              <w:top w:val="single" w:sz="4" w:space="0" w:color="000000"/>
              <w:left w:val="single" w:sz="4" w:space="0" w:color="000000"/>
              <w:bottom w:val="single" w:sz="4" w:space="0" w:color="000000"/>
              <w:right w:val="single" w:sz="4" w:space="0" w:color="000000"/>
            </w:tcBorders>
          </w:tcPr>
          <w:p w14:paraId="734970B9" w14:textId="77777777" w:rsidR="00184A33" w:rsidRPr="00946FBB" w:rsidRDefault="00000000">
            <w:pPr>
              <w:spacing w:after="0" w:line="259" w:lineRule="auto"/>
              <w:ind w:left="17" w:firstLine="0"/>
              <w:rPr>
                <w:rFonts w:ascii="Times New Roman" w:hAnsi="Times New Roman" w:cs="Times New Roman"/>
                <w:szCs w:val="22"/>
              </w:rPr>
            </w:pPr>
            <w:r w:rsidRPr="00946FBB">
              <w:rPr>
                <w:rFonts w:ascii="Times New Roman" w:hAnsi="Times New Roman" w:cs="Times New Roman"/>
                <w:szCs w:val="22"/>
              </w:rPr>
              <w:t xml:space="preserve">6. </w:t>
            </w:r>
          </w:p>
        </w:tc>
        <w:tc>
          <w:tcPr>
            <w:tcW w:w="3682" w:type="dxa"/>
            <w:tcBorders>
              <w:top w:val="single" w:sz="4" w:space="0" w:color="000000"/>
              <w:left w:val="single" w:sz="4" w:space="0" w:color="000000"/>
              <w:bottom w:val="single" w:sz="4" w:space="0" w:color="000000"/>
              <w:right w:val="single" w:sz="4" w:space="0" w:color="000000"/>
            </w:tcBorders>
          </w:tcPr>
          <w:p w14:paraId="63766C2E" w14:textId="77777777" w:rsidR="00184A33" w:rsidRPr="00946FBB" w:rsidRDefault="00000000">
            <w:pPr>
              <w:spacing w:after="0" w:line="239" w:lineRule="auto"/>
              <w:ind w:left="15" w:right="26"/>
              <w:rPr>
                <w:rFonts w:ascii="Times New Roman" w:hAnsi="Times New Roman" w:cs="Times New Roman"/>
                <w:szCs w:val="22"/>
              </w:rPr>
            </w:pPr>
            <w:r w:rsidRPr="00946FBB">
              <w:rPr>
                <w:rFonts w:ascii="Times New Roman" w:hAnsi="Times New Roman" w:cs="Times New Roman"/>
                <w:szCs w:val="22"/>
              </w:rPr>
              <w:t xml:space="preserve">Organisational Structure and Reporting Relationships </w:t>
            </w:r>
          </w:p>
          <w:p w14:paraId="51210E08" w14:textId="77777777" w:rsidR="00184A33" w:rsidRPr="00946FBB" w:rsidRDefault="00000000">
            <w:pPr>
              <w:spacing w:after="0" w:line="259" w:lineRule="auto"/>
              <w:ind w:left="5" w:firstLine="0"/>
              <w:rPr>
                <w:rFonts w:ascii="Times New Roman" w:hAnsi="Times New Roman" w:cs="Times New Roman"/>
                <w:szCs w:val="22"/>
              </w:rPr>
            </w:pPr>
            <w:r w:rsidRPr="00946FBB">
              <w:rPr>
                <w:rFonts w:ascii="Times New Roman" w:hAnsi="Times New Roman" w:cs="Times New Roman"/>
                <w:szCs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7C242344" w14:textId="77777777" w:rsidR="00184A33" w:rsidRPr="00946FBB" w:rsidRDefault="00000000">
            <w:pPr>
              <w:spacing w:after="0" w:line="239" w:lineRule="auto"/>
              <w:rPr>
                <w:rFonts w:ascii="Times New Roman" w:hAnsi="Times New Roman" w:cs="Times New Roman"/>
                <w:szCs w:val="22"/>
              </w:rPr>
            </w:pPr>
            <w:r w:rsidRPr="00946FBB">
              <w:rPr>
                <w:rFonts w:ascii="Times New Roman" w:hAnsi="Times New Roman" w:cs="Times New Roman"/>
                <w:szCs w:val="22"/>
              </w:rPr>
              <w:t xml:space="preserve">Mapping out the hierarchical structure and reporting lines within the ambulance service organisation. </w:t>
            </w:r>
          </w:p>
          <w:p w14:paraId="1169EA28" w14:textId="77777777"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r>
      <w:tr w:rsidR="00184A33" w:rsidRPr="00946FBB" w14:paraId="591EAF27" w14:textId="77777777" w:rsidTr="00D84ECB">
        <w:trPr>
          <w:trHeight w:val="816"/>
        </w:trPr>
        <w:tc>
          <w:tcPr>
            <w:tcW w:w="540" w:type="dxa"/>
            <w:tcBorders>
              <w:top w:val="single" w:sz="4" w:space="0" w:color="000000"/>
              <w:left w:val="single" w:sz="4" w:space="0" w:color="000000"/>
              <w:bottom w:val="single" w:sz="4" w:space="0" w:color="000000"/>
              <w:right w:val="single" w:sz="4" w:space="0" w:color="000000"/>
            </w:tcBorders>
          </w:tcPr>
          <w:p w14:paraId="2C8D329F" w14:textId="77777777" w:rsidR="00184A33" w:rsidRPr="00946FBB" w:rsidRDefault="00000000">
            <w:pPr>
              <w:spacing w:after="0" w:line="259" w:lineRule="auto"/>
              <w:ind w:left="17" w:firstLine="0"/>
              <w:rPr>
                <w:rFonts w:ascii="Times New Roman" w:hAnsi="Times New Roman" w:cs="Times New Roman"/>
                <w:szCs w:val="22"/>
              </w:rPr>
            </w:pPr>
            <w:r w:rsidRPr="00946FBB">
              <w:rPr>
                <w:rFonts w:ascii="Times New Roman" w:hAnsi="Times New Roman" w:cs="Times New Roman"/>
                <w:szCs w:val="22"/>
              </w:rPr>
              <w:t xml:space="preserve">7. </w:t>
            </w:r>
          </w:p>
        </w:tc>
        <w:tc>
          <w:tcPr>
            <w:tcW w:w="3682" w:type="dxa"/>
            <w:tcBorders>
              <w:top w:val="single" w:sz="4" w:space="0" w:color="000000"/>
              <w:left w:val="single" w:sz="4" w:space="0" w:color="000000"/>
              <w:bottom w:val="single" w:sz="4" w:space="0" w:color="000000"/>
              <w:right w:val="single" w:sz="4" w:space="0" w:color="000000"/>
            </w:tcBorders>
          </w:tcPr>
          <w:p w14:paraId="3FDBD31B" w14:textId="77777777" w:rsidR="00184A33" w:rsidRPr="00946FBB" w:rsidRDefault="00000000">
            <w:pPr>
              <w:spacing w:after="0" w:line="259" w:lineRule="auto"/>
              <w:ind w:left="5" w:firstLine="0"/>
              <w:rPr>
                <w:rFonts w:ascii="Times New Roman" w:hAnsi="Times New Roman" w:cs="Times New Roman"/>
                <w:szCs w:val="22"/>
              </w:rPr>
            </w:pPr>
            <w:r w:rsidRPr="00946FBB">
              <w:rPr>
                <w:rFonts w:ascii="Times New Roman" w:hAnsi="Times New Roman" w:cs="Times New Roman"/>
                <w:szCs w:val="22"/>
              </w:rPr>
              <w:t xml:space="preserve">Complexity of Duties </w:t>
            </w:r>
          </w:p>
          <w:p w14:paraId="6F3E8860" w14:textId="77777777" w:rsidR="00184A33" w:rsidRPr="00946FBB" w:rsidRDefault="00000000">
            <w:pPr>
              <w:spacing w:after="0" w:line="259" w:lineRule="auto"/>
              <w:ind w:left="5" w:firstLine="0"/>
              <w:rPr>
                <w:rFonts w:ascii="Times New Roman" w:hAnsi="Times New Roman" w:cs="Times New Roman"/>
                <w:szCs w:val="22"/>
              </w:rPr>
            </w:pPr>
            <w:r w:rsidRPr="00946FBB">
              <w:rPr>
                <w:rFonts w:ascii="Times New Roman" w:hAnsi="Times New Roman" w:cs="Times New Roman"/>
                <w:szCs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4D02B559" w14:textId="77777777" w:rsidR="00184A33" w:rsidRPr="00946FBB" w:rsidRDefault="00000000">
            <w:pPr>
              <w:spacing w:after="0" w:line="239" w:lineRule="auto"/>
              <w:rPr>
                <w:rFonts w:ascii="Times New Roman" w:hAnsi="Times New Roman" w:cs="Times New Roman"/>
                <w:szCs w:val="22"/>
              </w:rPr>
            </w:pPr>
            <w:r w:rsidRPr="00946FBB">
              <w:rPr>
                <w:rFonts w:ascii="Times New Roman" w:hAnsi="Times New Roman" w:cs="Times New Roman"/>
                <w:szCs w:val="22"/>
              </w:rPr>
              <w:t xml:space="preserve">Analysing the complexity of managing tasks within a dynamic and fast-paced healthcare setting. </w:t>
            </w:r>
          </w:p>
          <w:p w14:paraId="7BF3F583" w14:textId="77777777"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r>
      <w:tr w:rsidR="00184A33" w:rsidRPr="00946FBB" w14:paraId="5E332172" w14:textId="77777777" w:rsidTr="00D84ECB">
        <w:trPr>
          <w:trHeight w:val="1085"/>
        </w:trPr>
        <w:tc>
          <w:tcPr>
            <w:tcW w:w="540" w:type="dxa"/>
            <w:tcBorders>
              <w:top w:val="single" w:sz="4" w:space="0" w:color="000000"/>
              <w:left w:val="single" w:sz="4" w:space="0" w:color="000000"/>
              <w:bottom w:val="single" w:sz="4" w:space="0" w:color="000000"/>
              <w:right w:val="single" w:sz="4" w:space="0" w:color="000000"/>
            </w:tcBorders>
          </w:tcPr>
          <w:p w14:paraId="09326215" w14:textId="77777777" w:rsidR="00184A33" w:rsidRPr="00946FBB" w:rsidRDefault="00000000">
            <w:pPr>
              <w:spacing w:after="0" w:line="259" w:lineRule="auto"/>
              <w:ind w:left="17" w:firstLine="0"/>
              <w:rPr>
                <w:rFonts w:ascii="Times New Roman" w:hAnsi="Times New Roman" w:cs="Times New Roman"/>
                <w:szCs w:val="22"/>
              </w:rPr>
            </w:pPr>
            <w:r w:rsidRPr="00946FBB">
              <w:rPr>
                <w:rFonts w:ascii="Times New Roman" w:hAnsi="Times New Roman" w:cs="Times New Roman"/>
                <w:szCs w:val="22"/>
              </w:rPr>
              <w:t xml:space="preserve">8. </w:t>
            </w:r>
          </w:p>
        </w:tc>
        <w:tc>
          <w:tcPr>
            <w:tcW w:w="3682" w:type="dxa"/>
            <w:tcBorders>
              <w:top w:val="single" w:sz="4" w:space="0" w:color="000000"/>
              <w:left w:val="single" w:sz="4" w:space="0" w:color="000000"/>
              <w:bottom w:val="single" w:sz="4" w:space="0" w:color="000000"/>
              <w:right w:val="single" w:sz="4" w:space="0" w:color="000000"/>
            </w:tcBorders>
          </w:tcPr>
          <w:p w14:paraId="6CE97D38" w14:textId="77777777" w:rsidR="00184A33" w:rsidRPr="00946FBB" w:rsidRDefault="00000000">
            <w:pPr>
              <w:spacing w:after="0" w:line="239" w:lineRule="auto"/>
              <w:ind w:left="15"/>
              <w:rPr>
                <w:rFonts w:ascii="Times New Roman" w:hAnsi="Times New Roman" w:cs="Times New Roman"/>
                <w:szCs w:val="22"/>
              </w:rPr>
            </w:pPr>
            <w:r w:rsidRPr="00946FBB">
              <w:rPr>
                <w:rFonts w:ascii="Times New Roman" w:hAnsi="Times New Roman" w:cs="Times New Roman"/>
                <w:szCs w:val="22"/>
              </w:rPr>
              <w:t xml:space="preserve">Type and Level of Judgment and Autonomy </w:t>
            </w:r>
          </w:p>
          <w:p w14:paraId="5475B305" w14:textId="77777777" w:rsidR="00184A33" w:rsidRPr="00946FBB" w:rsidRDefault="00000000">
            <w:pPr>
              <w:spacing w:after="0" w:line="259" w:lineRule="auto"/>
              <w:ind w:left="5" w:firstLine="0"/>
              <w:rPr>
                <w:rFonts w:ascii="Times New Roman" w:hAnsi="Times New Roman" w:cs="Times New Roman"/>
                <w:szCs w:val="22"/>
              </w:rPr>
            </w:pPr>
            <w:r w:rsidRPr="00946FBB">
              <w:rPr>
                <w:rFonts w:ascii="Times New Roman" w:hAnsi="Times New Roman" w:cs="Times New Roman"/>
                <w:szCs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4261B363" w14:textId="77777777" w:rsidR="00184A33" w:rsidRPr="00946FBB" w:rsidRDefault="00000000">
            <w:pPr>
              <w:spacing w:after="0" w:line="239" w:lineRule="auto"/>
              <w:rPr>
                <w:rFonts w:ascii="Times New Roman" w:hAnsi="Times New Roman" w:cs="Times New Roman"/>
                <w:szCs w:val="22"/>
              </w:rPr>
            </w:pPr>
            <w:r w:rsidRPr="00946FBB">
              <w:rPr>
                <w:rFonts w:ascii="Times New Roman" w:hAnsi="Times New Roman" w:cs="Times New Roman"/>
                <w:szCs w:val="22"/>
              </w:rPr>
              <w:t xml:space="preserve">Assessing the discretion and decision-making authority exercised by the employee, considering both internal operational impact and external stakeholder interactions. </w:t>
            </w:r>
          </w:p>
          <w:p w14:paraId="392BBE5F" w14:textId="77777777"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r>
      <w:tr w:rsidR="00184A33" w:rsidRPr="00946FBB" w14:paraId="0A1EF78B" w14:textId="77777777" w:rsidTr="00D84ECB">
        <w:trPr>
          <w:trHeight w:val="1082"/>
        </w:trPr>
        <w:tc>
          <w:tcPr>
            <w:tcW w:w="540" w:type="dxa"/>
            <w:tcBorders>
              <w:top w:val="single" w:sz="4" w:space="0" w:color="000000"/>
              <w:left w:val="single" w:sz="4" w:space="0" w:color="000000"/>
              <w:bottom w:val="single" w:sz="4" w:space="0" w:color="000000"/>
              <w:right w:val="single" w:sz="4" w:space="0" w:color="000000"/>
            </w:tcBorders>
          </w:tcPr>
          <w:p w14:paraId="6A96F192" w14:textId="77777777" w:rsidR="00184A33" w:rsidRPr="00946FBB" w:rsidRDefault="00000000">
            <w:pPr>
              <w:spacing w:after="0" w:line="259" w:lineRule="auto"/>
              <w:ind w:left="17" w:firstLine="0"/>
              <w:rPr>
                <w:rFonts w:ascii="Times New Roman" w:hAnsi="Times New Roman" w:cs="Times New Roman"/>
                <w:szCs w:val="22"/>
              </w:rPr>
            </w:pPr>
            <w:r w:rsidRPr="00946FBB">
              <w:rPr>
                <w:rFonts w:ascii="Times New Roman" w:hAnsi="Times New Roman" w:cs="Times New Roman"/>
                <w:szCs w:val="22"/>
              </w:rPr>
              <w:t xml:space="preserve">9. </w:t>
            </w:r>
          </w:p>
        </w:tc>
        <w:tc>
          <w:tcPr>
            <w:tcW w:w="3682" w:type="dxa"/>
            <w:tcBorders>
              <w:top w:val="single" w:sz="4" w:space="0" w:color="000000"/>
              <w:left w:val="single" w:sz="4" w:space="0" w:color="000000"/>
              <w:bottom w:val="single" w:sz="4" w:space="0" w:color="000000"/>
              <w:right w:val="single" w:sz="4" w:space="0" w:color="000000"/>
            </w:tcBorders>
          </w:tcPr>
          <w:p w14:paraId="3BBE621B" w14:textId="77777777" w:rsidR="00184A33" w:rsidRPr="00946FBB" w:rsidRDefault="00000000">
            <w:pPr>
              <w:spacing w:after="0" w:line="259" w:lineRule="auto"/>
              <w:ind w:left="5" w:firstLine="0"/>
              <w:rPr>
                <w:rFonts w:ascii="Times New Roman" w:hAnsi="Times New Roman" w:cs="Times New Roman"/>
                <w:szCs w:val="22"/>
              </w:rPr>
            </w:pPr>
            <w:r w:rsidRPr="00946FBB">
              <w:rPr>
                <w:rFonts w:ascii="Times New Roman" w:hAnsi="Times New Roman" w:cs="Times New Roman"/>
                <w:szCs w:val="22"/>
              </w:rPr>
              <w:t xml:space="preserve">Nature and Authority of Decisions </w:t>
            </w:r>
          </w:p>
          <w:p w14:paraId="11C66726" w14:textId="77777777" w:rsidR="00184A33" w:rsidRPr="00946FBB" w:rsidRDefault="00000000">
            <w:pPr>
              <w:spacing w:after="0" w:line="259" w:lineRule="auto"/>
              <w:ind w:left="0" w:firstLine="0"/>
              <w:jc w:val="right"/>
              <w:rPr>
                <w:rFonts w:ascii="Times New Roman" w:hAnsi="Times New Roman" w:cs="Times New Roman"/>
                <w:szCs w:val="22"/>
              </w:rPr>
            </w:pPr>
            <w:r w:rsidRPr="00946FBB">
              <w:rPr>
                <w:rFonts w:ascii="Times New Roman" w:hAnsi="Times New Roman" w:cs="Times New Roman"/>
                <w:szCs w:val="22"/>
              </w:rPr>
              <w:t xml:space="preserve"> </w:t>
            </w:r>
          </w:p>
        </w:tc>
        <w:tc>
          <w:tcPr>
            <w:tcW w:w="5516" w:type="dxa"/>
            <w:tcBorders>
              <w:top w:val="single" w:sz="4" w:space="0" w:color="000000"/>
              <w:left w:val="single" w:sz="4" w:space="0" w:color="000000"/>
              <w:bottom w:val="single" w:sz="4" w:space="0" w:color="000000"/>
              <w:right w:val="single" w:sz="4" w:space="0" w:color="000000"/>
            </w:tcBorders>
          </w:tcPr>
          <w:p w14:paraId="036FDF45" w14:textId="77777777" w:rsidR="00184A33" w:rsidRPr="00946FBB" w:rsidRDefault="00000000">
            <w:pPr>
              <w:spacing w:after="0" w:line="239" w:lineRule="auto"/>
              <w:ind w:right="321"/>
              <w:jc w:val="both"/>
              <w:rPr>
                <w:rFonts w:ascii="Times New Roman" w:hAnsi="Times New Roman" w:cs="Times New Roman"/>
                <w:szCs w:val="22"/>
              </w:rPr>
            </w:pPr>
            <w:r w:rsidRPr="00946FBB">
              <w:rPr>
                <w:rFonts w:ascii="Times New Roman" w:hAnsi="Times New Roman" w:cs="Times New Roman"/>
                <w:szCs w:val="22"/>
              </w:rPr>
              <w:t xml:space="preserve">Examining the types of decisions the employee is authorised to make, particularly those impacting patient care and operational efficiency. </w:t>
            </w:r>
          </w:p>
          <w:p w14:paraId="75D511F6" w14:textId="77777777"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r>
    </w:tbl>
    <w:p w14:paraId="3E23AF6D" w14:textId="77777777" w:rsidR="004C0F7B" w:rsidRPr="00946FBB" w:rsidRDefault="004C0F7B">
      <w:pPr>
        <w:pStyle w:val="Heading3"/>
        <w:tabs>
          <w:tab w:val="center" w:pos="1866"/>
        </w:tabs>
        <w:ind w:left="-15" w:firstLine="0"/>
        <w:rPr>
          <w:rFonts w:ascii="Times New Roman" w:hAnsi="Times New Roman" w:cs="Times New Roman"/>
          <w:szCs w:val="22"/>
        </w:rPr>
      </w:pPr>
    </w:p>
    <w:p w14:paraId="7AB2CDD5" w14:textId="77777777" w:rsidR="004C0F7B" w:rsidRPr="00946FBB" w:rsidRDefault="004C0F7B">
      <w:pPr>
        <w:pStyle w:val="Heading3"/>
        <w:tabs>
          <w:tab w:val="center" w:pos="1866"/>
        </w:tabs>
        <w:ind w:left="-15" w:firstLine="0"/>
        <w:rPr>
          <w:rFonts w:ascii="Times New Roman" w:hAnsi="Times New Roman" w:cs="Times New Roman"/>
          <w:szCs w:val="22"/>
        </w:rPr>
      </w:pPr>
    </w:p>
    <w:p w14:paraId="70F2AFC9" w14:textId="77777777" w:rsidR="004C0F7B" w:rsidRPr="00946FBB" w:rsidRDefault="004C0F7B">
      <w:pPr>
        <w:pStyle w:val="Heading3"/>
        <w:tabs>
          <w:tab w:val="center" w:pos="1866"/>
        </w:tabs>
        <w:ind w:left="-15" w:firstLine="0"/>
        <w:rPr>
          <w:rFonts w:ascii="Times New Roman" w:hAnsi="Times New Roman" w:cs="Times New Roman"/>
          <w:szCs w:val="22"/>
        </w:rPr>
      </w:pPr>
    </w:p>
    <w:tbl>
      <w:tblPr>
        <w:tblStyle w:val="TableGrid"/>
        <w:tblW w:w="9738" w:type="dxa"/>
        <w:tblInd w:w="15" w:type="dxa"/>
        <w:tblCellMar>
          <w:top w:w="48" w:type="dxa"/>
          <w:left w:w="91" w:type="dxa"/>
          <w:bottom w:w="0" w:type="dxa"/>
          <w:right w:w="75" w:type="dxa"/>
        </w:tblCellMar>
        <w:tblLook w:val="04A0" w:firstRow="1" w:lastRow="0" w:firstColumn="1" w:lastColumn="0" w:noHBand="0" w:noVBand="1"/>
      </w:tblPr>
      <w:tblGrid>
        <w:gridCol w:w="528"/>
        <w:gridCol w:w="12"/>
        <w:gridCol w:w="3682"/>
        <w:gridCol w:w="12"/>
        <w:gridCol w:w="5476"/>
        <w:gridCol w:w="28"/>
      </w:tblGrid>
      <w:tr w:rsidR="004C0F7B" w:rsidRPr="00946FBB" w14:paraId="1DFE0BD8" w14:textId="77777777" w:rsidTr="001B6659">
        <w:trPr>
          <w:trHeight w:val="1090"/>
        </w:trPr>
        <w:tc>
          <w:tcPr>
            <w:tcW w:w="540" w:type="dxa"/>
            <w:gridSpan w:val="2"/>
            <w:tcBorders>
              <w:top w:val="single" w:sz="4" w:space="0" w:color="000000"/>
              <w:left w:val="single" w:sz="4" w:space="0" w:color="000000"/>
              <w:bottom w:val="single" w:sz="8" w:space="0" w:color="000000"/>
              <w:right w:val="single" w:sz="4" w:space="0" w:color="000000"/>
            </w:tcBorders>
          </w:tcPr>
          <w:p w14:paraId="79AEB9BF" w14:textId="77777777" w:rsidR="004C0F7B" w:rsidRPr="00946FBB" w:rsidRDefault="004C0F7B" w:rsidP="001B6659">
            <w:pPr>
              <w:spacing w:after="0" w:line="259" w:lineRule="auto"/>
              <w:ind w:left="17" w:firstLine="0"/>
              <w:rPr>
                <w:rFonts w:ascii="Times New Roman" w:hAnsi="Times New Roman" w:cs="Times New Roman"/>
                <w:szCs w:val="22"/>
              </w:rPr>
            </w:pPr>
            <w:r w:rsidRPr="00946FBB">
              <w:rPr>
                <w:rFonts w:ascii="Times New Roman" w:hAnsi="Times New Roman" w:cs="Times New Roman"/>
                <w:szCs w:val="22"/>
              </w:rPr>
              <w:t xml:space="preserve">10. </w:t>
            </w:r>
          </w:p>
        </w:tc>
        <w:tc>
          <w:tcPr>
            <w:tcW w:w="3682" w:type="dxa"/>
            <w:tcBorders>
              <w:top w:val="single" w:sz="4" w:space="0" w:color="000000"/>
              <w:left w:val="single" w:sz="4" w:space="0" w:color="000000"/>
              <w:bottom w:val="single" w:sz="8" w:space="0" w:color="000000"/>
              <w:right w:val="single" w:sz="4" w:space="0" w:color="000000"/>
            </w:tcBorders>
          </w:tcPr>
          <w:p w14:paraId="3F18D8C9" w14:textId="77777777" w:rsidR="004C0F7B" w:rsidRPr="00946FBB" w:rsidRDefault="004C0F7B" w:rsidP="001B6659">
            <w:pPr>
              <w:spacing w:after="0" w:line="259" w:lineRule="auto"/>
              <w:ind w:left="5" w:firstLine="0"/>
              <w:rPr>
                <w:rFonts w:ascii="Times New Roman" w:hAnsi="Times New Roman" w:cs="Times New Roman"/>
                <w:szCs w:val="22"/>
              </w:rPr>
            </w:pPr>
            <w:r w:rsidRPr="00946FBB">
              <w:rPr>
                <w:rFonts w:ascii="Times New Roman" w:hAnsi="Times New Roman" w:cs="Times New Roman"/>
                <w:szCs w:val="22"/>
              </w:rPr>
              <w:t xml:space="preserve">Clients and Stakeholders </w:t>
            </w:r>
          </w:p>
          <w:p w14:paraId="37416F5C" w14:textId="77777777" w:rsidR="004C0F7B" w:rsidRPr="00946FBB" w:rsidRDefault="004C0F7B" w:rsidP="001B6659">
            <w:pPr>
              <w:spacing w:after="0" w:line="259" w:lineRule="auto"/>
              <w:ind w:left="0" w:firstLine="0"/>
              <w:jc w:val="right"/>
              <w:rPr>
                <w:rFonts w:ascii="Times New Roman" w:hAnsi="Times New Roman" w:cs="Times New Roman"/>
                <w:szCs w:val="22"/>
              </w:rPr>
            </w:pPr>
            <w:r w:rsidRPr="00946FBB">
              <w:rPr>
                <w:rFonts w:ascii="Times New Roman" w:hAnsi="Times New Roman" w:cs="Times New Roman"/>
                <w:szCs w:val="22"/>
              </w:rPr>
              <w:t xml:space="preserve"> </w:t>
            </w:r>
          </w:p>
        </w:tc>
        <w:tc>
          <w:tcPr>
            <w:tcW w:w="5516" w:type="dxa"/>
            <w:gridSpan w:val="3"/>
            <w:tcBorders>
              <w:top w:val="single" w:sz="4" w:space="0" w:color="000000"/>
              <w:left w:val="single" w:sz="4" w:space="0" w:color="000000"/>
              <w:bottom w:val="single" w:sz="8" w:space="0" w:color="000000"/>
              <w:right w:val="single" w:sz="4" w:space="0" w:color="000000"/>
            </w:tcBorders>
          </w:tcPr>
          <w:p w14:paraId="6459FC2E" w14:textId="77777777" w:rsidR="004C0F7B" w:rsidRPr="00946FBB" w:rsidRDefault="004C0F7B" w:rsidP="001B6659">
            <w:pPr>
              <w:spacing w:after="1" w:line="238" w:lineRule="auto"/>
              <w:ind w:left="9" w:hanging="9"/>
              <w:rPr>
                <w:rFonts w:ascii="Times New Roman" w:hAnsi="Times New Roman" w:cs="Times New Roman"/>
                <w:szCs w:val="22"/>
              </w:rPr>
            </w:pPr>
            <w:r w:rsidRPr="00946FBB">
              <w:rPr>
                <w:rFonts w:ascii="Times New Roman" w:hAnsi="Times New Roman" w:cs="Times New Roman"/>
                <w:szCs w:val="22"/>
              </w:rPr>
              <w:t xml:space="preserve">Identifying the diverse range of clients and stakeholders with whom the employee interacts and understanding the sensitive nature of these interactions. </w:t>
            </w:r>
          </w:p>
          <w:p w14:paraId="6B2C4FCB" w14:textId="77777777" w:rsidR="004C0F7B" w:rsidRPr="00946FBB" w:rsidRDefault="004C0F7B" w:rsidP="001B6659">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r>
      <w:tr w:rsidR="004C0F7B" w:rsidRPr="00946FBB" w14:paraId="1FA3807C" w14:textId="77777777" w:rsidTr="001B6659">
        <w:trPr>
          <w:trHeight w:val="1090"/>
        </w:trPr>
        <w:tc>
          <w:tcPr>
            <w:tcW w:w="540" w:type="dxa"/>
            <w:gridSpan w:val="2"/>
            <w:tcBorders>
              <w:top w:val="single" w:sz="8" w:space="0" w:color="000000"/>
              <w:left w:val="single" w:sz="4" w:space="0" w:color="000000"/>
              <w:bottom w:val="single" w:sz="4" w:space="0" w:color="000000"/>
              <w:right w:val="single" w:sz="4" w:space="0" w:color="000000"/>
            </w:tcBorders>
          </w:tcPr>
          <w:p w14:paraId="361922EE" w14:textId="77777777" w:rsidR="004C0F7B" w:rsidRPr="00946FBB" w:rsidRDefault="004C0F7B" w:rsidP="001B6659">
            <w:pPr>
              <w:spacing w:after="0" w:line="259" w:lineRule="auto"/>
              <w:ind w:left="17" w:firstLine="0"/>
              <w:rPr>
                <w:rFonts w:ascii="Times New Roman" w:hAnsi="Times New Roman" w:cs="Times New Roman"/>
                <w:szCs w:val="22"/>
              </w:rPr>
            </w:pPr>
            <w:r w:rsidRPr="00946FBB">
              <w:rPr>
                <w:rFonts w:ascii="Times New Roman" w:hAnsi="Times New Roman" w:cs="Times New Roman"/>
                <w:szCs w:val="22"/>
              </w:rPr>
              <w:t xml:space="preserve">11. </w:t>
            </w:r>
          </w:p>
        </w:tc>
        <w:tc>
          <w:tcPr>
            <w:tcW w:w="3682" w:type="dxa"/>
            <w:tcBorders>
              <w:top w:val="single" w:sz="8" w:space="0" w:color="000000"/>
              <w:left w:val="single" w:sz="4" w:space="0" w:color="000000"/>
              <w:bottom w:val="single" w:sz="4" w:space="0" w:color="000000"/>
              <w:right w:val="single" w:sz="4" w:space="0" w:color="000000"/>
            </w:tcBorders>
          </w:tcPr>
          <w:p w14:paraId="7D5DC68B" w14:textId="77777777" w:rsidR="004C0F7B" w:rsidRPr="00946FBB" w:rsidRDefault="004C0F7B" w:rsidP="001B6659">
            <w:pPr>
              <w:spacing w:after="0" w:line="239" w:lineRule="auto"/>
              <w:ind w:left="39"/>
              <w:rPr>
                <w:rFonts w:ascii="Times New Roman" w:hAnsi="Times New Roman" w:cs="Times New Roman"/>
                <w:szCs w:val="22"/>
              </w:rPr>
            </w:pPr>
            <w:r w:rsidRPr="00946FBB">
              <w:rPr>
                <w:rFonts w:ascii="Times New Roman" w:hAnsi="Times New Roman" w:cs="Times New Roman"/>
                <w:szCs w:val="22"/>
              </w:rPr>
              <w:t xml:space="preserve">Influence of Relevant Legislation and Policies </w:t>
            </w:r>
          </w:p>
          <w:p w14:paraId="1196CAA5" w14:textId="77777777" w:rsidR="004C0F7B" w:rsidRPr="00946FBB" w:rsidRDefault="004C0F7B" w:rsidP="001B6659">
            <w:pPr>
              <w:spacing w:after="0" w:line="259" w:lineRule="auto"/>
              <w:ind w:left="29" w:firstLine="0"/>
              <w:rPr>
                <w:rFonts w:ascii="Times New Roman" w:hAnsi="Times New Roman" w:cs="Times New Roman"/>
                <w:szCs w:val="22"/>
              </w:rPr>
            </w:pPr>
            <w:r w:rsidRPr="00946FBB">
              <w:rPr>
                <w:rFonts w:ascii="Times New Roman" w:hAnsi="Times New Roman" w:cs="Times New Roman"/>
                <w:szCs w:val="22"/>
              </w:rPr>
              <w:t xml:space="preserve"> </w:t>
            </w:r>
          </w:p>
        </w:tc>
        <w:tc>
          <w:tcPr>
            <w:tcW w:w="5516" w:type="dxa"/>
            <w:gridSpan w:val="3"/>
            <w:tcBorders>
              <w:top w:val="single" w:sz="8" w:space="0" w:color="000000"/>
              <w:left w:val="single" w:sz="4" w:space="0" w:color="000000"/>
              <w:bottom w:val="single" w:sz="4" w:space="0" w:color="000000"/>
              <w:right w:val="single" w:sz="4" w:space="0" w:color="000000"/>
            </w:tcBorders>
          </w:tcPr>
          <w:p w14:paraId="60E8D110" w14:textId="77777777" w:rsidR="004C0F7B" w:rsidRPr="00946FBB" w:rsidRDefault="004C0F7B" w:rsidP="001B6659">
            <w:pPr>
              <w:spacing w:after="0" w:line="239" w:lineRule="auto"/>
              <w:ind w:left="44"/>
              <w:rPr>
                <w:rFonts w:ascii="Times New Roman" w:hAnsi="Times New Roman" w:cs="Times New Roman"/>
                <w:szCs w:val="22"/>
              </w:rPr>
            </w:pPr>
            <w:r w:rsidRPr="00946FBB">
              <w:rPr>
                <w:rFonts w:ascii="Times New Roman" w:hAnsi="Times New Roman" w:cs="Times New Roman"/>
                <w:szCs w:val="22"/>
              </w:rPr>
              <w:t xml:space="preserve">Considering how regulations and policies governing healthcare services influence the employees' daily duties and decision-making processes. </w:t>
            </w:r>
          </w:p>
          <w:p w14:paraId="5EA94AB2" w14:textId="77777777" w:rsidR="004C0F7B" w:rsidRPr="00946FBB" w:rsidRDefault="004C0F7B" w:rsidP="001B6659">
            <w:pPr>
              <w:spacing w:after="0" w:line="259" w:lineRule="auto"/>
              <w:ind w:left="34" w:firstLine="0"/>
              <w:rPr>
                <w:rFonts w:ascii="Times New Roman" w:hAnsi="Times New Roman" w:cs="Times New Roman"/>
                <w:szCs w:val="22"/>
              </w:rPr>
            </w:pPr>
            <w:r w:rsidRPr="00946FBB">
              <w:rPr>
                <w:rFonts w:ascii="Times New Roman" w:hAnsi="Times New Roman" w:cs="Times New Roman"/>
                <w:szCs w:val="22"/>
              </w:rPr>
              <w:t xml:space="preserve"> </w:t>
            </w:r>
          </w:p>
        </w:tc>
      </w:tr>
      <w:tr w:rsidR="004C0F7B" w:rsidRPr="00946FBB" w14:paraId="78A91E23" w14:textId="77777777" w:rsidTr="001B6659">
        <w:trPr>
          <w:trHeight w:val="1085"/>
        </w:trPr>
        <w:tc>
          <w:tcPr>
            <w:tcW w:w="540" w:type="dxa"/>
            <w:gridSpan w:val="2"/>
            <w:tcBorders>
              <w:top w:val="single" w:sz="4" w:space="0" w:color="000000"/>
              <w:left w:val="single" w:sz="4" w:space="0" w:color="000000"/>
              <w:bottom w:val="single" w:sz="4" w:space="0" w:color="000000"/>
              <w:right w:val="single" w:sz="4" w:space="0" w:color="000000"/>
            </w:tcBorders>
          </w:tcPr>
          <w:p w14:paraId="5E84C526" w14:textId="77777777" w:rsidR="004C0F7B" w:rsidRPr="00946FBB" w:rsidRDefault="004C0F7B" w:rsidP="001B6659">
            <w:pPr>
              <w:spacing w:after="0" w:line="259" w:lineRule="auto"/>
              <w:ind w:left="17" w:firstLine="0"/>
              <w:rPr>
                <w:rFonts w:ascii="Times New Roman" w:hAnsi="Times New Roman" w:cs="Times New Roman"/>
                <w:szCs w:val="22"/>
              </w:rPr>
            </w:pPr>
            <w:r w:rsidRPr="00946FBB">
              <w:rPr>
                <w:rFonts w:ascii="Times New Roman" w:hAnsi="Times New Roman" w:cs="Times New Roman"/>
                <w:szCs w:val="22"/>
              </w:rPr>
              <w:t xml:space="preserve">12. </w:t>
            </w:r>
          </w:p>
        </w:tc>
        <w:tc>
          <w:tcPr>
            <w:tcW w:w="3682" w:type="dxa"/>
            <w:tcBorders>
              <w:top w:val="single" w:sz="4" w:space="0" w:color="000000"/>
              <w:left w:val="single" w:sz="4" w:space="0" w:color="000000"/>
              <w:bottom w:val="single" w:sz="4" w:space="0" w:color="000000"/>
              <w:right w:val="single" w:sz="4" w:space="0" w:color="000000"/>
            </w:tcBorders>
          </w:tcPr>
          <w:p w14:paraId="268C342C" w14:textId="77777777" w:rsidR="004C0F7B" w:rsidRPr="00946FBB" w:rsidRDefault="004C0F7B" w:rsidP="001B6659">
            <w:pPr>
              <w:spacing w:after="0" w:line="239" w:lineRule="auto"/>
              <w:ind w:left="39"/>
              <w:rPr>
                <w:rFonts w:ascii="Times New Roman" w:hAnsi="Times New Roman" w:cs="Times New Roman"/>
                <w:szCs w:val="22"/>
              </w:rPr>
            </w:pPr>
            <w:r w:rsidRPr="00946FBB">
              <w:rPr>
                <w:rFonts w:ascii="Times New Roman" w:hAnsi="Times New Roman" w:cs="Times New Roman"/>
                <w:szCs w:val="22"/>
              </w:rPr>
              <w:t xml:space="preserve">Level of Direction and Supervision Received </w:t>
            </w:r>
          </w:p>
          <w:p w14:paraId="6BBA4F01" w14:textId="77777777" w:rsidR="004C0F7B" w:rsidRPr="00946FBB" w:rsidRDefault="004C0F7B" w:rsidP="001B6659">
            <w:pPr>
              <w:spacing w:after="0" w:line="259" w:lineRule="auto"/>
              <w:ind w:left="29" w:firstLine="0"/>
              <w:rPr>
                <w:rFonts w:ascii="Times New Roman" w:hAnsi="Times New Roman" w:cs="Times New Roman"/>
                <w:szCs w:val="22"/>
              </w:rPr>
            </w:pPr>
            <w:r w:rsidRPr="00946FBB">
              <w:rPr>
                <w:rFonts w:ascii="Times New Roman" w:hAnsi="Times New Roman" w:cs="Times New Roman"/>
                <w:szCs w:val="22"/>
              </w:rPr>
              <w:t xml:space="preserve"> </w:t>
            </w:r>
          </w:p>
        </w:tc>
        <w:tc>
          <w:tcPr>
            <w:tcW w:w="5516" w:type="dxa"/>
            <w:gridSpan w:val="3"/>
            <w:tcBorders>
              <w:top w:val="single" w:sz="4" w:space="0" w:color="000000"/>
              <w:left w:val="single" w:sz="4" w:space="0" w:color="000000"/>
              <w:bottom w:val="single" w:sz="4" w:space="0" w:color="000000"/>
              <w:right w:val="single" w:sz="4" w:space="0" w:color="000000"/>
            </w:tcBorders>
          </w:tcPr>
          <w:p w14:paraId="6575BD17" w14:textId="77777777" w:rsidR="004C0F7B" w:rsidRPr="00946FBB" w:rsidRDefault="004C0F7B" w:rsidP="001B6659">
            <w:pPr>
              <w:spacing w:after="0" w:line="239" w:lineRule="auto"/>
              <w:ind w:left="44"/>
              <w:rPr>
                <w:rFonts w:ascii="Times New Roman" w:hAnsi="Times New Roman" w:cs="Times New Roman"/>
                <w:szCs w:val="22"/>
              </w:rPr>
            </w:pPr>
            <w:r w:rsidRPr="00946FBB">
              <w:rPr>
                <w:rFonts w:ascii="Times New Roman" w:hAnsi="Times New Roman" w:cs="Times New Roman"/>
                <w:szCs w:val="22"/>
              </w:rPr>
              <w:t xml:space="preserve">Evaluating the level of guidance and oversight provided to the employee in performing their responsibilities effectively. </w:t>
            </w:r>
          </w:p>
          <w:p w14:paraId="70E41290" w14:textId="77777777" w:rsidR="004C0F7B" w:rsidRPr="00946FBB" w:rsidRDefault="004C0F7B" w:rsidP="001B6659">
            <w:pPr>
              <w:spacing w:after="0" w:line="259" w:lineRule="auto"/>
              <w:ind w:left="34" w:firstLine="0"/>
              <w:rPr>
                <w:rFonts w:ascii="Times New Roman" w:hAnsi="Times New Roman" w:cs="Times New Roman"/>
                <w:szCs w:val="22"/>
              </w:rPr>
            </w:pPr>
            <w:r w:rsidRPr="00946FBB">
              <w:rPr>
                <w:rFonts w:ascii="Times New Roman" w:hAnsi="Times New Roman" w:cs="Times New Roman"/>
                <w:szCs w:val="22"/>
              </w:rPr>
              <w:t xml:space="preserve"> </w:t>
            </w:r>
          </w:p>
        </w:tc>
      </w:tr>
      <w:tr w:rsidR="004C0F7B" w:rsidRPr="00946FBB" w14:paraId="73E829E9" w14:textId="77777777" w:rsidTr="001B6659">
        <w:tblPrEx>
          <w:tblCellMar>
            <w:left w:w="108" w:type="dxa"/>
            <w:right w:w="92" w:type="dxa"/>
          </w:tblCellMar>
        </w:tblPrEx>
        <w:trPr>
          <w:gridAfter w:val="1"/>
          <w:wAfter w:w="28" w:type="dxa"/>
          <w:trHeight w:val="1889"/>
        </w:trPr>
        <w:tc>
          <w:tcPr>
            <w:tcW w:w="528" w:type="dxa"/>
            <w:tcBorders>
              <w:top w:val="single" w:sz="4" w:space="0" w:color="000000"/>
              <w:left w:val="single" w:sz="4" w:space="0" w:color="000000"/>
              <w:bottom w:val="single" w:sz="4" w:space="0" w:color="000000"/>
              <w:right w:val="single" w:sz="4" w:space="0" w:color="000000"/>
            </w:tcBorders>
          </w:tcPr>
          <w:p w14:paraId="0AF6206D" w14:textId="77777777" w:rsidR="004C0F7B" w:rsidRPr="00946FBB" w:rsidRDefault="004C0F7B" w:rsidP="001B6659">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13. </w:t>
            </w:r>
          </w:p>
        </w:tc>
        <w:tc>
          <w:tcPr>
            <w:tcW w:w="3706" w:type="dxa"/>
            <w:gridSpan w:val="3"/>
            <w:tcBorders>
              <w:top w:val="single" w:sz="4" w:space="0" w:color="000000"/>
              <w:left w:val="single" w:sz="4" w:space="0" w:color="000000"/>
              <w:bottom w:val="single" w:sz="4" w:space="0" w:color="000000"/>
              <w:right w:val="single" w:sz="4" w:space="0" w:color="000000"/>
            </w:tcBorders>
          </w:tcPr>
          <w:p w14:paraId="1F46A4E1" w14:textId="77777777" w:rsidR="004C0F7B" w:rsidRPr="00946FBB" w:rsidRDefault="004C0F7B" w:rsidP="001B6659">
            <w:pPr>
              <w:spacing w:after="0" w:line="259" w:lineRule="auto"/>
              <w:rPr>
                <w:rFonts w:ascii="Times New Roman" w:hAnsi="Times New Roman" w:cs="Times New Roman"/>
                <w:szCs w:val="22"/>
              </w:rPr>
            </w:pPr>
            <w:r w:rsidRPr="00946FBB">
              <w:rPr>
                <w:rFonts w:ascii="Times New Roman" w:hAnsi="Times New Roman" w:cs="Times New Roman"/>
                <w:szCs w:val="22"/>
              </w:rPr>
              <w:t xml:space="preserve">Training and Development Responsibilities  </w:t>
            </w:r>
          </w:p>
        </w:tc>
        <w:tc>
          <w:tcPr>
            <w:tcW w:w="5476" w:type="dxa"/>
            <w:tcBorders>
              <w:top w:val="single" w:sz="4" w:space="0" w:color="000000"/>
              <w:left w:val="single" w:sz="4" w:space="0" w:color="000000"/>
              <w:bottom w:val="single" w:sz="4" w:space="0" w:color="000000"/>
              <w:right w:val="single" w:sz="4" w:space="0" w:color="000000"/>
            </w:tcBorders>
          </w:tcPr>
          <w:p w14:paraId="743016D0" w14:textId="77777777" w:rsidR="004C0F7B" w:rsidRPr="00946FBB" w:rsidRDefault="004C0F7B" w:rsidP="001B6659">
            <w:pPr>
              <w:spacing w:after="0" w:line="259" w:lineRule="auto"/>
              <w:ind w:left="12"/>
              <w:rPr>
                <w:rFonts w:ascii="Times New Roman" w:hAnsi="Times New Roman" w:cs="Times New Roman"/>
                <w:szCs w:val="22"/>
              </w:rPr>
            </w:pPr>
            <w:r w:rsidRPr="00946FBB">
              <w:rPr>
                <w:rFonts w:ascii="Times New Roman" w:hAnsi="Times New Roman" w:cs="Times New Roman"/>
                <w:szCs w:val="22"/>
              </w:rPr>
              <w:t xml:space="preserve">Assessing the employees’ role in training and developing other staff members, including identifying training needs, working collaboratively with management or department heads, making assessments of specific skills or knowledge areas to be addressed, coordinating or providing training materials or manuals, and providing feedback and evaluation.  </w:t>
            </w:r>
          </w:p>
        </w:tc>
      </w:tr>
      <w:tr w:rsidR="004C0F7B" w:rsidRPr="00946FBB" w14:paraId="4772F6F8" w14:textId="77777777" w:rsidTr="001B6659">
        <w:tblPrEx>
          <w:tblCellMar>
            <w:left w:w="108" w:type="dxa"/>
            <w:right w:w="92" w:type="dxa"/>
          </w:tblCellMar>
        </w:tblPrEx>
        <w:trPr>
          <w:gridAfter w:val="1"/>
          <w:wAfter w:w="28" w:type="dxa"/>
          <w:trHeight w:val="1085"/>
        </w:trPr>
        <w:tc>
          <w:tcPr>
            <w:tcW w:w="528" w:type="dxa"/>
            <w:tcBorders>
              <w:top w:val="single" w:sz="4" w:space="0" w:color="000000"/>
              <w:left w:val="single" w:sz="4" w:space="0" w:color="000000"/>
              <w:bottom w:val="single" w:sz="4" w:space="0" w:color="000000"/>
              <w:right w:val="single" w:sz="4" w:space="0" w:color="000000"/>
            </w:tcBorders>
          </w:tcPr>
          <w:p w14:paraId="2C9CD5B1" w14:textId="77777777" w:rsidR="004C0F7B" w:rsidRPr="00946FBB" w:rsidRDefault="004C0F7B" w:rsidP="001B6659">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14. </w:t>
            </w:r>
          </w:p>
        </w:tc>
        <w:tc>
          <w:tcPr>
            <w:tcW w:w="3706" w:type="dxa"/>
            <w:gridSpan w:val="3"/>
            <w:tcBorders>
              <w:top w:val="single" w:sz="4" w:space="0" w:color="000000"/>
              <w:left w:val="single" w:sz="4" w:space="0" w:color="000000"/>
              <w:bottom w:val="single" w:sz="4" w:space="0" w:color="000000"/>
              <w:right w:val="single" w:sz="4" w:space="0" w:color="000000"/>
            </w:tcBorders>
          </w:tcPr>
          <w:p w14:paraId="17BEBF7F" w14:textId="77777777" w:rsidR="004C0F7B" w:rsidRPr="00946FBB" w:rsidRDefault="004C0F7B" w:rsidP="001B6659">
            <w:pPr>
              <w:spacing w:after="0" w:line="239" w:lineRule="auto"/>
              <w:rPr>
                <w:rFonts w:ascii="Times New Roman" w:hAnsi="Times New Roman" w:cs="Times New Roman"/>
                <w:szCs w:val="22"/>
              </w:rPr>
            </w:pPr>
            <w:r w:rsidRPr="00946FBB">
              <w:rPr>
                <w:rFonts w:ascii="Times New Roman" w:hAnsi="Times New Roman" w:cs="Times New Roman"/>
                <w:szCs w:val="22"/>
              </w:rPr>
              <w:t xml:space="preserve">Responsibility for Managing Programs and Resources </w:t>
            </w:r>
          </w:p>
          <w:p w14:paraId="0BC51699" w14:textId="77777777" w:rsidR="004C0F7B" w:rsidRPr="00946FBB" w:rsidRDefault="004C0F7B" w:rsidP="001B6659">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c>
          <w:tcPr>
            <w:tcW w:w="5476" w:type="dxa"/>
            <w:tcBorders>
              <w:top w:val="single" w:sz="4" w:space="0" w:color="000000"/>
              <w:left w:val="single" w:sz="4" w:space="0" w:color="000000"/>
              <w:bottom w:val="single" w:sz="4" w:space="0" w:color="000000"/>
              <w:right w:val="single" w:sz="4" w:space="0" w:color="000000"/>
            </w:tcBorders>
          </w:tcPr>
          <w:p w14:paraId="2300AC8C" w14:textId="77777777" w:rsidR="004C0F7B" w:rsidRPr="00946FBB" w:rsidRDefault="004C0F7B" w:rsidP="001B6659">
            <w:pPr>
              <w:spacing w:after="0" w:line="239" w:lineRule="auto"/>
              <w:ind w:left="12"/>
              <w:rPr>
                <w:rFonts w:ascii="Times New Roman" w:hAnsi="Times New Roman" w:cs="Times New Roman"/>
                <w:szCs w:val="22"/>
              </w:rPr>
            </w:pPr>
            <w:r w:rsidRPr="00946FBB">
              <w:rPr>
                <w:rFonts w:ascii="Times New Roman" w:hAnsi="Times New Roman" w:cs="Times New Roman"/>
                <w:szCs w:val="22"/>
              </w:rPr>
              <w:t xml:space="preserve">Assessing the employees' role in managing healthcare programs and resources, ensuring efficient allocation and utilisation. </w:t>
            </w:r>
          </w:p>
          <w:p w14:paraId="6BE83CD7" w14:textId="77777777" w:rsidR="004C0F7B" w:rsidRPr="00946FBB" w:rsidRDefault="004C0F7B" w:rsidP="001B6659">
            <w:pPr>
              <w:spacing w:after="0" w:line="259" w:lineRule="auto"/>
              <w:ind w:left="2" w:firstLine="0"/>
              <w:rPr>
                <w:rFonts w:ascii="Times New Roman" w:hAnsi="Times New Roman" w:cs="Times New Roman"/>
                <w:szCs w:val="22"/>
              </w:rPr>
            </w:pPr>
            <w:r w:rsidRPr="00946FBB">
              <w:rPr>
                <w:rFonts w:ascii="Times New Roman" w:hAnsi="Times New Roman" w:cs="Times New Roman"/>
                <w:szCs w:val="22"/>
              </w:rPr>
              <w:t xml:space="preserve"> </w:t>
            </w:r>
          </w:p>
        </w:tc>
      </w:tr>
      <w:tr w:rsidR="004C0F7B" w:rsidRPr="00946FBB" w14:paraId="6CDB9522" w14:textId="77777777" w:rsidTr="001B6659">
        <w:tblPrEx>
          <w:tblCellMar>
            <w:left w:w="108" w:type="dxa"/>
            <w:right w:w="92" w:type="dxa"/>
          </w:tblCellMar>
        </w:tblPrEx>
        <w:trPr>
          <w:gridAfter w:val="1"/>
          <w:wAfter w:w="28" w:type="dxa"/>
          <w:trHeight w:val="1085"/>
        </w:trPr>
        <w:tc>
          <w:tcPr>
            <w:tcW w:w="528" w:type="dxa"/>
            <w:tcBorders>
              <w:top w:val="single" w:sz="4" w:space="0" w:color="000000"/>
              <w:left w:val="single" w:sz="4" w:space="0" w:color="000000"/>
              <w:bottom w:val="single" w:sz="4" w:space="0" w:color="000000"/>
              <w:right w:val="single" w:sz="4" w:space="0" w:color="000000"/>
            </w:tcBorders>
          </w:tcPr>
          <w:p w14:paraId="20797378" w14:textId="77777777" w:rsidR="004C0F7B" w:rsidRPr="00946FBB" w:rsidRDefault="004C0F7B" w:rsidP="001B6659">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15. </w:t>
            </w:r>
          </w:p>
        </w:tc>
        <w:tc>
          <w:tcPr>
            <w:tcW w:w="3706" w:type="dxa"/>
            <w:gridSpan w:val="3"/>
            <w:tcBorders>
              <w:top w:val="single" w:sz="4" w:space="0" w:color="000000"/>
              <w:left w:val="single" w:sz="4" w:space="0" w:color="000000"/>
              <w:bottom w:val="single" w:sz="4" w:space="0" w:color="000000"/>
              <w:right w:val="single" w:sz="4" w:space="0" w:color="000000"/>
            </w:tcBorders>
          </w:tcPr>
          <w:p w14:paraId="6E4F813B" w14:textId="77777777" w:rsidR="004C0F7B" w:rsidRPr="00946FBB" w:rsidRDefault="004C0F7B" w:rsidP="001B6659">
            <w:pPr>
              <w:spacing w:after="0" w:line="239" w:lineRule="auto"/>
              <w:rPr>
                <w:rFonts w:ascii="Times New Roman" w:hAnsi="Times New Roman" w:cs="Times New Roman"/>
                <w:szCs w:val="22"/>
              </w:rPr>
            </w:pPr>
            <w:r w:rsidRPr="00946FBB">
              <w:rPr>
                <w:rFonts w:ascii="Times New Roman" w:hAnsi="Times New Roman" w:cs="Times New Roman"/>
                <w:szCs w:val="22"/>
              </w:rPr>
              <w:t xml:space="preserve">Quantifiable Data Associated with Duties </w:t>
            </w:r>
          </w:p>
          <w:p w14:paraId="7B1DAEF0" w14:textId="77777777" w:rsidR="004C0F7B" w:rsidRPr="00946FBB" w:rsidRDefault="004C0F7B" w:rsidP="001B6659">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c>
          <w:tcPr>
            <w:tcW w:w="5476" w:type="dxa"/>
            <w:tcBorders>
              <w:top w:val="single" w:sz="4" w:space="0" w:color="000000"/>
              <w:left w:val="single" w:sz="4" w:space="0" w:color="000000"/>
              <w:bottom w:val="single" w:sz="4" w:space="0" w:color="000000"/>
              <w:right w:val="single" w:sz="4" w:space="0" w:color="000000"/>
            </w:tcBorders>
          </w:tcPr>
          <w:p w14:paraId="3CCD2CCA" w14:textId="77777777" w:rsidR="004C0F7B" w:rsidRPr="00946FBB" w:rsidRDefault="004C0F7B" w:rsidP="001B6659">
            <w:pPr>
              <w:spacing w:after="0" w:line="239" w:lineRule="auto"/>
              <w:ind w:left="12"/>
              <w:rPr>
                <w:rFonts w:ascii="Times New Roman" w:hAnsi="Times New Roman" w:cs="Times New Roman"/>
                <w:szCs w:val="22"/>
              </w:rPr>
            </w:pPr>
            <w:r w:rsidRPr="00946FBB">
              <w:rPr>
                <w:rFonts w:ascii="Times New Roman" w:hAnsi="Times New Roman" w:cs="Times New Roman"/>
                <w:szCs w:val="22"/>
              </w:rPr>
              <w:t xml:space="preserve">Identifying measurable metrics or data points used to evaluate the effectiveness and impact of administrative tasks. </w:t>
            </w:r>
          </w:p>
          <w:p w14:paraId="263C281D" w14:textId="77777777" w:rsidR="004C0F7B" w:rsidRPr="00946FBB" w:rsidRDefault="004C0F7B" w:rsidP="001B6659">
            <w:pPr>
              <w:spacing w:after="0" w:line="259" w:lineRule="auto"/>
              <w:ind w:left="2" w:firstLine="0"/>
              <w:rPr>
                <w:rFonts w:ascii="Times New Roman" w:hAnsi="Times New Roman" w:cs="Times New Roman"/>
                <w:szCs w:val="22"/>
              </w:rPr>
            </w:pPr>
            <w:r w:rsidRPr="00946FBB">
              <w:rPr>
                <w:rFonts w:ascii="Times New Roman" w:hAnsi="Times New Roman" w:cs="Times New Roman"/>
                <w:szCs w:val="22"/>
              </w:rPr>
              <w:t xml:space="preserve"> </w:t>
            </w:r>
          </w:p>
        </w:tc>
      </w:tr>
      <w:tr w:rsidR="004C0F7B" w:rsidRPr="00946FBB" w14:paraId="3BEE0660" w14:textId="77777777" w:rsidTr="001B6659">
        <w:tblPrEx>
          <w:tblCellMar>
            <w:left w:w="108" w:type="dxa"/>
            <w:right w:w="92" w:type="dxa"/>
          </w:tblCellMar>
        </w:tblPrEx>
        <w:trPr>
          <w:gridAfter w:val="1"/>
          <w:wAfter w:w="28" w:type="dxa"/>
          <w:trHeight w:val="1085"/>
        </w:trPr>
        <w:tc>
          <w:tcPr>
            <w:tcW w:w="528" w:type="dxa"/>
            <w:tcBorders>
              <w:top w:val="single" w:sz="4" w:space="0" w:color="000000"/>
              <w:left w:val="single" w:sz="4" w:space="0" w:color="000000"/>
              <w:bottom w:val="single" w:sz="4" w:space="0" w:color="000000"/>
              <w:right w:val="single" w:sz="4" w:space="0" w:color="000000"/>
            </w:tcBorders>
          </w:tcPr>
          <w:p w14:paraId="3EF526D2" w14:textId="77777777" w:rsidR="004C0F7B" w:rsidRPr="00946FBB" w:rsidRDefault="004C0F7B" w:rsidP="001B6659">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16. </w:t>
            </w:r>
          </w:p>
        </w:tc>
        <w:tc>
          <w:tcPr>
            <w:tcW w:w="3706" w:type="dxa"/>
            <w:gridSpan w:val="3"/>
            <w:tcBorders>
              <w:top w:val="single" w:sz="4" w:space="0" w:color="000000"/>
              <w:left w:val="single" w:sz="4" w:space="0" w:color="000000"/>
              <w:bottom w:val="single" w:sz="4" w:space="0" w:color="000000"/>
              <w:right w:val="single" w:sz="4" w:space="0" w:color="000000"/>
            </w:tcBorders>
          </w:tcPr>
          <w:p w14:paraId="5DDF2EAA" w14:textId="77777777" w:rsidR="004C0F7B" w:rsidRPr="00946FBB" w:rsidRDefault="004C0F7B" w:rsidP="001B6659">
            <w:pPr>
              <w:spacing w:after="0" w:line="239" w:lineRule="auto"/>
              <w:rPr>
                <w:rFonts w:ascii="Times New Roman" w:hAnsi="Times New Roman" w:cs="Times New Roman"/>
                <w:szCs w:val="22"/>
              </w:rPr>
            </w:pPr>
            <w:r w:rsidRPr="00946FBB">
              <w:rPr>
                <w:rFonts w:ascii="Times New Roman" w:hAnsi="Times New Roman" w:cs="Times New Roman"/>
                <w:szCs w:val="22"/>
              </w:rPr>
              <w:t xml:space="preserve">Type and Level of Essential Qualifications Required </w:t>
            </w:r>
          </w:p>
          <w:p w14:paraId="560E0A92" w14:textId="77777777" w:rsidR="004C0F7B" w:rsidRPr="00946FBB" w:rsidRDefault="004C0F7B" w:rsidP="001B6659">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tc>
        <w:tc>
          <w:tcPr>
            <w:tcW w:w="5476" w:type="dxa"/>
            <w:tcBorders>
              <w:top w:val="single" w:sz="4" w:space="0" w:color="000000"/>
              <w:left w:val="single" w:sz="4" w:space="0" w:color="000000"/>
              <w:bottom w:val="single" w:sz="4" w:space="0" w:color="000000"/>
              <w:right w:val="single" w:sz="4" w:space="0" w:color="000000"/>
            </w:tcBorders>
          </w:tcPr>
          <w:p w14:paraId="73B86292" w14:textId="77777777" w:rsidR="004C0F7B" w:rsidRPr="00946FBB" w:rsidRDefault="004C0F7B" w:rsidP="001B6659">
            <w:pPr>
              <w:spacing w:after="0" w:line="239" w:lineRule="auto"/>
              <w:ind w:left="11" w:hanging="9"/>
              <w:rPr>
                <w:rFonts w:ascii="Times New Roman" w:hAnsi="Times New Roman" w:cs="Times New Roman"/>
                <w:szCs w:val="22"/>
              </w:rPr>
            </w:pPr>
            <w:r w:rsidRPr="00946FBB">
              <w:rPr>
                <w:rFonts w:ascii="Times New Roman" w:hAnsi="Times New Roman" w:cs="Times New Roman"/>
                <w:szCs w:val="22"/>
              </w:rPr>
              <w:t xml:space="preserve">Specifying the qualifications and certifications necessary for employees to perform their duties competently and safely in a healthcare environment. </w:t>
            </w:r>
          </w:p>
          <w:p w14:paraId="03AA6B96" w14:textId="77777777" w:rsidR="004C0F7B" w:rsidRPr="00946FBB" w:rsidRDefault="004C0F7B" w:rsidP="001B6659">
            <w:pPr>
              <w:spacing w:after="0" w:line="259" w:lineRule="auto"/>
              <w:ind w:left="2" w:firstLine="0"/>
              <w:rPr>
                <w:rFonts w:ascii="Times New Roman" w:hAnsi="Times New Roman" w:cs="Times New Roman"/>
                <w:szCs w:val="22"/>
              </w:rPr>
            </w:pPr>
            <w:r w:rsidRPr="00946FBB">
              <w:rPr>
                <w:rFonts w:ascii="Times New Roman" w:hAnsi="Times New Roman" w:cs="Times New Roman"/>
                <w:szCs w:val="22"/>
              </w:rPr>
              <w:t xml:space="preserve"> </w:t>
            </w:r>
          </w:p>
        </w:tc>
      </w:tr>
    </w:tbl>
    <w:p w14:paraId="6231770A" w14:textId="77777777" w:rsidR="004C0F7B" w:rsidRPr="00946FBB" w:rsidRDefault="004C0F7B" w:rsidP="004C0F7B">
      <w:pPr>
        <w:ind w:firstLine="0"/>
        <w:rPr>
          <w:rFonts w:ascii="Times New Roman" w:hAnsi="Times New Roman" w:cs="Times New Roman"/>
        </w:rPr>
      </w:pPr>
    </w:p>
    <w:p w14:paraId="3AED4BE2" w14:textId="77777777" w:rsidR="004C0F7B" w:rsidRPr="00946FBB" w:rsidRDefault="004C0F7B" w:rsidP="004C0F7B">
      <w:pPr>
        <w:ind w:firstLine="0"/>
        <w:rPr>
          <w:rFonts w:ascii="Times New Roman" w:hAnsi="Times New Roman" w:cs="Times New Roman"/>
        </w:rPr>
      </w:pPr>
    </w:p>
    <w:p w14:paraId="5008B904" w14:textId="31C4B3C6" w:rsidR="004C0F7B" w:rsidRPr="00946FBB" w:rsidRDefault="004C0F7B" w:rsidP="004C0F7B">
      <w:pPr>
        <w:ind w:firstLine="710"/>
        <w:rPr>
          <w:rFonts w:ascii="Times New Roman" w:hAnsi="Times New Roman" w:cs="Times New Roman"/>
          <w:b/>
          <w:bCs/>
        </w:rPr>
      </w:pPr>
      <w:r w:rsidRPr="00946FBB">
        <w:rPr>
          <w:rFonts w:ascii="Times New Roman" w:hAnsi="Times New Roman" w:cs="Times New Roman"/>
          <w:b/>
          <w:bCs/>
        </w:rPr>
        <w:t xml:space="preserve">2.2 </w:t>
      </w:r>
      <w:r w:rsidRPr="00946FBB">
        <w:rPr>
          <w:rFonts w:ascii="Times New Roman" w:hAnsi="Times New Roman" w:cs="Times New Roman"/>
          <w:b/>
          <w:bCs/>
        </w:rPr>
        <w:tab/>
        <w:t>Information to be Gathered</w:t>
      </w:r>
    </w:p>
    <w:p w14:paraId="604622AE" w14:textId="77777777" w:rsidR="004C0F7B" w:rsidRPr="00946FBB" w:rsidRDefault="004C0F7B" w:rsidP="004C0F7B">
      <w:pPr>
        <w:rPr>
          <w:rFonts w:ascii="Times New Roman" w:hAnsi="Times New Roman" w:cs="Times New Roman"/>
        </w:rPr>
      </w:pPr>
    </w:p>
    <w:p w14:paraId="2E120245" w14:textId="3B8420A7" w:rsidR="004C0F7B" w:rsidRPr="00946FBB" w:rsidRDefault="004C0F7B" w:rsidP="004C0F7B">
      <w:pPr>
        <w:numPr>
          <w:ilvl w:val="0"/>
          <w:numId w:val="9"/>
        </w:numPr>
        <w:spacing w:after="5" w:line="247" w:lineRule="auto"/>
        <w:contextualSpacing/>
        <w:rPr>
          <w:rFonts w:ascii="Times New Roman" w:eastAsia="Arial" w:hAnsi="Times New Roman" w:cs="Times New Roman"/>
          <w:szCs w:val="22"/>
        </w:rPr>
      </w:pPr>
      <w:r w:rsidRPr="004C0F7B">
        <w:rPr>
          <w:rFonts w:ascii="Times New Roman" w:eastAsia="Arial" w:hAnsi="Times New Roman" w:cs="Times New Roman"/>
          <w:szCs w:val="22"/>
        </w:rPr>
        <w:t xml:space="preserve">Evidence-based statements of the nature of the actual duties as they are being carried out (or statements of the intended functions in the case of a new classification). These may be derived from documentary evidence or via </w:t>
      </w:r>
      <w:r w:rsidRPr="00946FBB">
        <w:rPr>
          <w:rFonts w:ascii="Times New Roman" w:eastAsia="Arial" w:hAnsi="Times New Roman" w:cs="Times New Roman"/>
          <w:szCs w:val="22"/>
        </w:rPr>
        <w:t>interviews</w:t>
      </w:r>
      <w:r w:rsidRPr="004C0F7B">
        <w:rPr>
          <w:rFonts w:ascii="Times New Roman" w:eastAsia="Arial" w:hAnsi="Times New Roman" w:cs="Times New Roman"/>
          <w:szCs w:val="22"/>
        </w:rPr>
        <w:t xml:space="preserve"> (manager/employee/clients), in which case they need to be recorded and </w:t>
      </w:r>
      <w:r w:rsidRPr="00946FBB">
        <w:rPr>
          <w:rFonts w:ascii="Times New Roman" w:eastAsia="Arial" w:hAnsi="Times New Roman" w:cs="Times New Roman"/>
          <w:szCs w:val="22"/>
        </w:rPr>
        <w:t>sufficiently clear, rigorous and comprehensive so</w:t>
      </w:r>
      <w:r w:rsidRPr="004C0F7B">
        <w:rPr>
          <w:rFonts w:ascii="Times New Roman" w:eastAsia="Arial" w:hAnsi="Times New Roman" w:cs="Times New Roman"/>
          <w:szCs w:val="22"/>
        </w:rPr>
        <w:t xml:space="preserve"> that classification conclusions can be reliably drawn from them</w:t>
      </w:r>
      <w:r w:rsidRPr="00946FBB">
        <w:rPr>
          <w:rFonts w:ascii="Times New Roman" w:eastAsia="Arial" w:hAnsi="Times New Roman" w:cs="Times New Roman"/>
          <w:szCs w:val="22"/>
        </w:rPr>
        <w:t>.</w:t>
      </w:r>
      <w:r w:rsidRPr="004C0F7B">
        <w:rPr>
          <w:rFonts w:ascii="Times New Roman" w:eastAsia="Arial" w:hAnsi="Times New Roman" w:cs="Times New Roman"/>
          <w:szCs w:val="22"/>
        </w:rPr>
        <w:t xml:space="preserve"> </w:t>
      </w:r>
      <w:r w:rsidRPr="00946FBB">
        <w:rPr>
          <w:rFonts w:ascii="Times New Roman" w:eastAsia="Arial" w:hAnsi="Times New Roman" w:cs="Times New Roman"/>
          <w:szCs w:val="22"/>
        </w:rPr>
        <w:t>Summary statement</w:t>
      </w:r>
      <w:r w:rsidRPr="00946FBB">
        <w:rPr>
          <w:rFonts w:ascii="Times New Roman" w:eastAsia="Arial" w:hAnsi="Times New Roman" w:cs="Times New Roman"/>
          <w:szCs w:val="22"/>
        </w:rPr>
        <w:t>s</w:t>
      </w:r>
      <w:r w:rsidRPr="00946FBB">
        <w:rPr>
          <w:rFonts w:ascii="Times New Roman" w:eastAsia="Arial" w:hAnsi="Times New Roman" w:cs="Times New Roman"/>
          <w:szCs w:val="22"/>
        </w:rPr>
        <w:t xml:space="preserve"> of the purpose of the duties, as they relate to the efficient and effective operation of the public sector agency </w:t>
      </w:r>
    </w:p>
    <w:p w14:paraId="15AD170E" w14:textId="77777777" w:rsidR="004C0F7B" w:rsidRPr="00946FBB" w:rsidRDefault="004C0F7B" w:rsidP="004C0F7B">
      <w:pPr>
        <w:spacing w:after="5" w:line="247" w:lineRule="auto"/>
        <w:ind w:left="1435" w:firstLine="0"/>
        <w:contextualSpacing/>
        <w:rPr>
          <w:rFonts w:ascii="Times New Roman" w:eastAsia="Arial" w:hAnsi="Times New Roman" w:cs="Times New Roman"/>
          <w:szCs w:val="22"/>
        </w:rPr>
      </w:pPr>
    </w:p>
    <w:p w14:paraId="03EDCA64" w14:textId="3DC1E9ED" w:rsidR="004C0F7B" w:rsidRPr="00946FBB" w:rsidRDefault="004C0F7B" w:rsidP="004C0F7B">
      <w:pPr>
        <w:pStyle w:val="ListParagraph"/>
        <w:numPr>
          <w:ilvl w:val="0"/>
          <w:numId w:val="9"/>
        </w:numPr>
        <w:spacing w:after="5" w:line="247" w:lineRule="auto"/>
        <w:rPr>
          <w:rFonts w:ascii="Times New Roman" w:eastAsia="Arial" w:hAnsi="Times New Roman" w:cs="Times New Roman"/>
          <w:szCs w:val="22"/>
        </w:rPr>
      </w:pPr>
      <w:r w:rsidRPr="00946FBB">
        <w:rPr>
          <w:rFonts w:ascii="Times New Roman" w:eastAsia="Arial" w:hAnsi="Times New Roman" w:cs="Times New Roman"/>
          <w:szCs w:val="22"/>
        </w:rPr>
        <w:t xml:space="preserve">Succinct statements of the relevant work-level definitions and work-level characteristics </w:t>
      </w:r>
      <w:r w:rsidRPr="00946FBB">
        <w:rPr>
          <w:rFonts w:ascii="Times New Roman" w:eastAsia="Arial" w:hAnsi="Times New Roman" w:cs="Times New Roman"/>
          <w:szCs w:val="22"/>
        </w:rPr>
        <w:t>that</w:t>
      </w:r>
      <w:r w:rsidRPr="00946FBB">
        <w:rPr>
          <w:rFonts w:ascii="Times New Roman" w:eastAsia="Arial" w:hAnsi="Times New Roman" w:cs="Times New Roman"/>
          <w:szCs w:val="22"/>
        </w:rPr>
        <w:t xml:space="preserve"> substantiate the attributed classification level </w:t>
      </w:r>
    </w:p>
    <w:p w14:paraId="17AC4553" w14:textId="77777777" w:rsidR="004C0F7B" w:rsidRPr="00946FBB" w:rsidRDefault="004C0F7B" w:rsidP="004C0F7B">
      <w:pPr>
        <w:pStyle w:val="ListParagraph"/>
        <w:rPr>
          <w:rFonts w:ascii="Times New Roman" w:eastAsia="Arial" w:hAnsi="Times New Roman" w:cs="Times New Roman"/>
          <w:szCs w:val="22"/>
        </w:rPr>
      </w:pPr>
    </w:p>
    <w:p w14:paraId="547A1014" w14:textId="77777777" w:rsidR="004C0F7B" w:rsidRPr="00946FBB" w:rsidRDefault="004C0F7B" w:rsidP="004C0F7B">
      <w:pPr>
        <w:numPr>
          <w:ilvl w:val="0"/>
          <w:numId w:val="9"/>
        </w:numPr>
        <w:spacing w:after="5" w:line="247" w:lineRule="auto"/>
        <w:rPr>
          <w:rFonts w:ascii="Times New Roman" w:eastAsia="Arial" w:hAnsi="Times New Roman" w:cs="Times New Roman"/>
          <w:szCs w:val="22"/>
        </w:rPr>
      </w:pPr>
      <w:r w:rsidRPr="004C0F7B">
        <w:rPr>
          <w:rFonts w:ascii="Times New Roman" w:eastAsia="Arial" w:hAnsi="Times New Roman" w:cs="Times New Roman"/>
          <w:szCs w:val="22"/>
        </w:rPr>
        <w:t xml:space="preserve">Operational and functional statements of the contribution and the responsibilities (and delegated authorities as applicable) of the duties in the context of the agency’s corporate objectives and operations </w:t>
      </w:r>
    </w:p>
    <w:p w14:paraId="173CFB67" w14:textId="77777777" w:rsidR="004C0F7B" w:rsidRPr="00946FBB" w:rsidRDefault="004C0F7B" w:rsidP="004C0F7B">
      <w:pPr>
        <w:pStyle w:val="ListParagraph"/>
        <w:rPr>
          <w:rFonts w:ascii="Times New Roman" w:eastAsia="Arial" w:hAnsi="Times New Roman" w:cs="Times New Roman"/>
          <w:szCs w:val="22"/>
        </w:rPr>
      </w:pPr>
    </w:p>
    <w:p w14:paraId="2EB1412E" w14:textId="77777777" w:rsidR="004C0F7B" w:rsidRPr="00946FBB" w:rsidRDefault="004C0F7B" w:rsidP="004C0F7B">
      <w:pPr>
        <w:spacing w:after="5" w:line="247" w:lineRule="auto"/>
        <w:ind w:left="1435" w:firstLine="0"/>
        <w:rPr>
          <w:rFonts w:ascii="Times New Roman" w:eastAsia="Arial" w:hAnsi="Times New Roman" w:cs="Times New Roman"/>
          <w:szCs w:val="22"/>
        </w:rPr>
      </w:pPr>
    </w:p>
    <w:p w14:paraId="601ED645" w14:textId="77777777" w:rsidR="004C0F7B" w:rsidRPr="00946FBB" w:rsidRDefault="004C0F7B" w:rsidP="004C0F7B">
      <w:pPr>
        <w:spacing w:after="5" w:line="247" w:lineRule="auto"/>
        <w:ind w:left="1435" w:firstLine="0"/>
        <w:rPr>
          <w:rFonts w:ascii="Times New Roman" w:eastAsia="Arial" w:hAnsi="Times New Roman" w:cs="Times New Roman"/>
          <w:szCs w:val="22"/>
        </w:rPr>
      </w:pPr>
    </w:p>
    <w:p w14:paraId="4CC74B3C" w14:textId="77777777" w:rsidR="004C0F7B" w:rsidRPr="004C0F7B" w:rsidRDefault="004C0F7B" w:rsidP="004C0F7B">
      <w:pPr>
        <w:spacing w:after="5" w:line="247" w:lineRule="auto"/>
        <w:ind w:left="1435" w:firstLine="0"/>
        <w:rPr>
          <w:rFonts w:ascii="Times New Roman" w:eastAsia="Arial" w:hAnsi="Times New Roman" w:cs="Times New Roman"/>
          <w:szCs w:val="22"/>
        </w:rPr>
      </w:pPr>
    </w:p>
    <w:p w14:paraId="69C7C07B" w14:textId="77777777" w:rsidR="004C0F7B" w:rsidRPr="004C0F7B" w:rsidRDefault="004C0F7B" w:rsidP="004C0F7B">
      <w:pPr>
        <w:numPr>
          <w:ilvl w:val="0"/>
          <w:numId w:val="9"/>
        </w:numPr>
        <w:spacing w:after="5" w:line="247" w:lineRule="auto"/>
        <w:rPr>
          <w:rFonts w:ascii="Times New Roman" w:eastAsia="Arial" w:hAnsi="Times New Roman" w:cs="Times New Roman"/>
          <w:szCs w:val="22"/>
        </w:rPr>
      </w:pPr>
      <w:r w:rsidRPr="004C0F7B">
        <w:rPr>
          <w:rFonts w:ascii="Times New Roman" w:eastAsia="Arial" w:hAnsi="Times New Roman" w:cs="Times New Roman"/>
          <w:szCs w:val="22"/>
        </w:rPr>
        <w:t xml:space="preserve">Up-to-date organisation chart showing reporting lines and management/supervisory reports, as applicable </w:t>
      </w:r>
    </w:p>
    <w:p w14:paraId="2F301A22" w14:textId="77777777" w:rsidR="004C0F7B" w:rsidRPr="004C0F7B" w:rsidRDefault="004C0F7B" w:rsidP="004C0F7B">
      <w:pPr>
        <w:numPr>
          <w:ilvl w:val="0"/>
          <w:numId w:val="9"/>
        </w:numPr>
        <w:spacing w:after="5" w:line="247" w:lineRule="auto"/>
        <w:rPr>
          <w:rFonts w:ascii="Times New Roman" w:eastAsia="Arial" w:hAnsi="Times New Roman" w:cs="Times New Roman"/>
          <w:szCs w:val="22"/>
        </w:rPr>
      </w:pPr>
      <w:r w:rsidRPr="004C0F7B">
        <w:rPr>
          <w:rFonts w:ascii="Times New Roman" w:eastAsia="Arial" w:hAnsi="Times New Roman" w:cs="Times New Roman"/>
          <w:szCs w:val="22"/>
        </w:rPr>
        <w:t xml:space="preserve">Where applicable, formally delegated budgetary/financial or other responsibilities </w:t>
      </w:r>
    </w:p>
    <w:p w14:paraId="71EC3184" w14:textId="63674FF5" w:rsidR="004C0F7B" w:rsidRPr="00946FBB" w:rsidRDefault="004C0F7B" w:rsidP="004C0F7B">
      <w:pPr>
        <w:ind w:left="725" w:firstLine="710"/>
        <w:rPr>
          <w:rFonts w:ascii="Times New Roman" w:hAnsi="Times New Roman" w:cs="Times New Roman"/>
        </w:rPr>
      </w:pPr>
      <w:r w:rsidRPr="00946FBB">
        <w:rPr>
          <w:rFonts w:ascii="Times New Roman" w:eastAsia="Arial" w:hAnsi="Times New Roman" w:cs="Times New Roman"/>
          <w:szCs w:val="22"/>
        </w:rPr>
        <w:t>Existing job and person specification (role statement</w:t>
      </w:r>
    </w:p>
    <w:p w14:paraId="7D549AD4" w14:textId="77777777" w:rsidR="004C0F7B" w:rsidRPr="00946FBB" w:rsidRDefault="004C0F7B" w:rsidP="004C0F7B">
      <w:pPr>
        <w:rPr>
          <w:rFonts w:ascii="Times New Roman" w:hAnsi="Times New Roman" w:cs="Times New Roman"/>
        </w:rPr>
      </w:pPr>
    </w:p>
    <w:p w14:paraId="29102180" w14:textId="3A860FD0" w:rsidR="004C0F7B" w:rsidRPr="00946FBB" w:rsidRDefault="004C0F7B" w:rsidP="004C0F7B">
      <w:pPr>
        <w:ind w:firstLine="710"/>
        <w:rPr>
          <w:rFonts w:ascii="Times New Roman" w:hAnsi="Times New Roman" w:cs="Times New Roman"/>
          <w:b/>
          <w:bCs/>
        </w:rPr>
      </w:pPr>
      <w:r w:rsidRPr="00946FBB">
        <w:rPr>
          <w:rFonts w:ascii="Times New Roman" w:hAnsi="Times New Roman" w:cs="Times New Roman"/>
          <w:b/>
          <w:bCs/>
        </w:rPr>
        <w:t>2.3</w:t>
      </w:r>
      <w:r w:rsidRPr="00946FBB">
        <w:rPr>
          <w:rFonts w:ascii="Times New Roman" w:hAnsi="Times New Roman" w:cs="Times New Roman"/>
          <w:b/>
          <w:bCs/>
        </w:rPr>
        <w:tab/>
        <w:t>The Comparative Assessment</w:t>
      </w:r>
    </w:p>
    <w:p w14:paraId="21B3C781" w14:textId="77777777" w:rsidR="004C0F7B" w:rsidRPr="00946FBB" w:rsidRDefault="004C0F7B" w:rsidP="004C0F7B">
      <w:pPr>
        <w:ind w:left="5" w:right="50" w:firstLine="0"/>
        <w:rPr>
          <w:rFonts w:ascii="Times New Roman" w:hAnsi="Times New Roman" w:cs="Times New Roman"/>
          <w:szCs w:val="22"/>
        </w:rPr>
      </w:pPr>
    </w:p>
    <w:p w14:paraId="5D361E95" w14:textId="44198298" w:rsidR="00184A33" w:rsidRPr="00946FBB" w:rsidRDefault="00000000" w:rsidP="004C0F7B">
      <w:pPr>
        <w:ind w:left="1435" w:right="50" w:firstLine="0"/>
        <w:rPr>
          <w:rFonts w:ascii="Times New Roman" w:hAnsi="Times New Roman" w:cs="Times New Roman"/>
          <w:szCs w:val="22"/>
        </w:rPr>
      </w:pPr>
      <w:r w:rsidRPr="00946FBB">
        <w:rPr>
          <w:rFonts w:ascii="Times New Roman" w:hAnsi="Times New Roman" w:cs="Times New Roman"/>
          <w:szCs w:val="22"/>
        </w:rPr>
        <w:t xml:space="preserve">After completing the fact-finding process, a comparative assessment against the work-level definitions within Schedule C of the AVMA2021 will be undertaken. </w:t>
      </w:r>
    </w:p>
    <w:p w14:paraId="00403145" w14:textId="77777777"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szCs w:val="22"/>
        </w:rPr>
        <w:t xml:space="preserve"> </w:t>
      </w:r>
    </w:p>
    <w:p w14:paraId="39AED033" w14:textId="77777777" w:rsidR="00184A33" w:rsidRPr="00946FBB" w:rsidRDefault="00000000" w:rsidP="004C0F7B">
      <w:pPr>
        <w:spacing w:after="27"/>
        <w:ind w:left="1435" w:right="50" w:firstLine="0"/>
        <w:rPr>
          <w:rFonts w:ascii="Times New Roman" w:hAnsi="Times New Roman" w:cs="Times New Roman"/>
          <w:szCs w:val="22"/>
        </w:rPr>
      </w:pPr>
      <w:r w:rsidRPr="00946FBB">
        <w:rPr>
          <w:rFonts w:ascii="Times New Roman" w:hAnsi="Times New Roman" w:cs="Times New Roman"/>
          <w:szCs w:val="22"/>
        </w:rPr>
        <w:t xml:space="preserve">The fact-finding process must identify all relevant factors to ensure a fair and legally sound classification. If this process is flawed and does not meet the requirements of natural justice, the comparative assessment is likely to be compromised from the start. </w:t>
      </w:r>
    </w:p>
    <w:p w14:paraId="02760DD9" w14:textId="77777777" w:rsidR="00184A33" w:rsidRPr="00946FBB" w:rsidRDefault="00000000">
      <w:pPr>
        <w:spacing w:after="0" w:line="259" w:lineRule="auto"/>
        <w:ind w:left="0" w:firstLine="0"/>
        <w:rPr>
          <w:rFonts w:ascii="Times New Roman" w:hAnsi="Times New Roman" w:cs="Times New Roman"/>
          <w:szCs w:val="22"/>
        </w:rPr>
      </w:pPr>
      <w:r w:rsidRPr="00946FBB">
        <w:rPr>
          <w:rFonts w:ascii="Times New Roman" w:hAnsi="Times New Roman" w:cs="Times New Roman"/>
          <w:b/>
          <w:szCs w:val="22"/>
        </w:rPr>
        <w:t xml:space="preserve"> </w:t>
      </w:r>
    </w:p>
    <w:p w14:paraId="64DD74C4" w14:textId="52C44C61" w:rsidR="00F32CBB" w:rsidRPr="00946FBB" w:rsidRDefault="00F32CBB" w:rsidP="00F32CBB">
      <w:pPr>
        <w:pStyle w:val="ListParagraph"/>
        <w:numPr>
          <w:ilvl w:val="0"/>
          <w:numId w:val="10"/>
        </w:numPr>
        <w:ind w:right="50"/>
        <w:rPr>
          <w:rFonts w:ascii="Times New Roman" w:hAnsi="Times New Roman" w:cs="Times New Roman"/>
          <w:b/>
          <w:bCs/>
          <w:color w:val="4C94D8" w:themeColor="text2" w:themeTint="80"/>
          <w:szCs w:val="22"/>
        </w:rPr>
      </w:pPr>
      <w:r w:rsidRPr="00946FBB">
        <w:rPr>
          <w:rFonts w:ascii="Times New Roman" w:hAnsi="Times New Roman" w:cs="Times New Roman"/>
          <w:b/>
          <w:bCs/>
          <w:color w:val="4C94D8" w:themeColor="text2" w:themeTint="80"/>
          <w:szCs w:val="22"/>
        </w:rPr>
        <w:t>What the Employee is to Provide</w:t>
      </w:r>
    </w:p>
    <w:p w14:paraId="7D05A225" w14:textId="77777777" w:rsidR="00F32CBB" w:rsidRPr="00946FBB" w:rsidRDefault="00F32CBB" w:rsidP="0034245F">
      <w:pPr>
        <w:ind w:left="5" w:right="50"/>
        <w:rPr>
          <w:rFonts w:ascii="Times New Roman" w:hAnsi="Times New Roman" w:cs="Times New Roman"/>
          <w:szCs w:val="22"/>
        </w:rPr>
      </w:pPr>
    </w:p>
    <w:p w14:paraId="045F8548" w14:textId="77777777" w:rsidR="00F32CBB" w:rsidRPr="00946FBB" w:rsidRDefault="0034245F" w:rsidP="00F32CBB">
      <w:pPr>
        <w:ind w:left="720" w:right="50" w:firstLine="0"/>
        <w:rPr>
          <w:rFonts w:ascii="Times New Roman" w:hAnsi="Times New Roman" w:cs="Times New Roman"/>
          <w:szCs w:val="22"/>
        </w:rPr>
      </w:pPr>
      <w:r w:rsidRPr="00946FBB">
        <w:rPr>
          <w:rFonts w:ascii="Times New Roman" w:hAnsi="Times New Roman" w:cs="Times New Roman"/>
          <w:szCs w:val="22"/>
        </w:rPr>
        <w:t xml:space="preserve">An employee making an application for role review will provide, to the best of their ability, the following material:  </w:t>
      </w:r>
    </w:p>
    <w:p w14:paraId="681B7C74" w14:textId="77777777" w:rsidR="00F32CBB" w:rsidRPr="00946FBB" w:rsidRDefault="00F32CBB" w:rsidP="00F32CBB">
      <w:pPr>
        <w:ind w:right="50"/>
        <w:rPr>
          <w:rFonts w:ascii="Times New Roman" w:hAnsi="Times New Roman" w:cs="Times New Roman"/>
          <w:szCs w:val="22"/>
        </w:rPr>
      </w:pPr>
    </w:p>
    <w:p w14:paraId="6334DB8F" w14:textId="4AB0967C" w:rsidR="0034245F" w:rsidRPr="00946FBB" w:rsidRDefault="00F32CBB" w:rsidP="00F32CBB">
      <w:pPr>
        <w:ind w:right="50" w:firstLine="710"/>
        <w:rPr>
          <w:rFonts w:ascii="Times New Roman" w:hAnsi="Times New Roman" w:cs="Times New Roman"/>
          <w:szCs w:val="22"/>
        </w:rPr>
      </w:pPr>
      <w:r w:rsidRPr="00946FBB">
        <w:rPr>
          <w:rFonts w:ascii="Times New Roman" w:hAnsi="Times New Roman" w:cs="Times New Roman"/>
          <w:b/>
          <w:bCs/>
          <w:szCs w:val="22"/>
        </w:rPr>
        <w:t>(</w:t>
      </w:r>
      <w:proofErr w:type="spellStart"/>
      <w:r w:rsidRPr="00946FBB">
        <w:rPr>
          <w:rFonts w:ascii="Times New Roman" w:hAnsi="Times New Roman" w:cs="Times New Roman"/>
          <w:b/>
          <w:bCs/>
          <w:szCs w:val="22"/>
        </w:rPr>
        <w:t>i</w:t>
      </w:r>
      <w:proofErr w:type="spellEnd"/>
      <w:r w:rsidRPr="00946FBB">
        <w:rPr>
          <w:rFonts w:ascii="Times New Roman" w:hAnsi="Times New Roman" w:cs="Times New Roman"/>
          <w:b/>
          <w:bCs/>
          <w:szCs w:val="22"/>
        </w:rPr>
        <w:t>)</w:t>
      </w:r>
      <w:r w:rsidRPr="00946FBB">
        <w:rPr>
          <w:rFonts w:ascii="Times New Roman" w:hAnsi="Times New Roman" w:cs="Times New Roman"/>
          <w:szCs w:val="22"/>
        </w:rPr>
        <w:tab/>
      </w:r>
      <w:r w:rsidR="0034245F" w:rsidRPr="00946FBB">
        <w:rPr>
          <w:rFonts w:ascii="Times New Roman" w:hAnsi="Times New Roman" w:cs="Times New Roman"/>
          <w:szCs w:val="22"/>
        </w:rPr>
        <w:t xml:space="preserve">An application form in line with AV policy (Value Range Job Resize Form PAC219). </w:t>
      </w:r>
    </w:p>
    <w:p w14:paraId="7DD7D8BC" w14:textId="01FFB515" w:rsidR="0034245F" w:rsidRPr="00946FBB" w:rsidRDefault="0034245F" w:rsidP="00F32CBB">
      <w:pPr>
        <w:pStyle w:val="ListParagraph"/>
        <w:numPr>
          <w:ilvl w:val="0"/>
          <w:numId w:val="11"/>
        </w:numPr>
        <w:ind w:right="50"/>
        <w:rPr>
          <w:rFonts w:ascii="Times New Roman" w:hAnsi="Times New Roman" w:cs="Times New Roman"/>
          <w:szCs w:val="22"/>
        </w:rPr>
      </w:pPr>
      <w:r w:rsidRPr="00946FBB">
        <w:rPr>
          <w:rFonts w:ascii="Times New Roman" w:hAnsi="Times New Roman" w:cs="Times New Roman"/>
          <w:szCs w:val="22"/>
        </w:rPr>
        <w:t xml:space="preserve">A functional statement of the role’s duties, contributions, and responsibilities. </w:t>
      </w:r>
    </w:p>
    <w:p w14:paraId="5CA291B1" w14:textId="7F44DE47" w:rsidR="0034245F" w:rsidRPr="00946FBB" w:rsidRDefault="0034245F" w:rsidP="00F32CBB">
      <w:pPr>
        <w:pStyle w:val="ListParagraph"/>
        <w:numPr>
          <w:ilvl w:val="0"/>
          <w:numId w:val="11"/>
        </w:numPr>
        <w:ind w:right="50"/>
        <w:rPr>
          <w:rFonts w:ascii="Times New Roman" w:hAnsi="Times New Roman" w:cs="Times New Roman"/>
          <w:szCs w:val="22"/>
        </w:rPr>
      </w:pPr>
      <w:r w:rsidRPr="00946FBB">
        <w:rPr>
          <w:rFonts w:ascii="Times New Roman" w:hAnsi="Times New Roman" w:cs="Times New Roman"/>
          <w:szCs w:val="22"/>
        </w:rPr>
        <w:t xml:space="preserve">A comprehensive description of activities based on importance.  </w:t>
      </w:r>
    </w:p>
    <w:p w14:paraId="63BC14A1" w14:textId="7B123D0F" w:rsidR="0034245F" w:rsidRPr="00946FBB" w:rsidRDefault="0034245F" w:rsidP="00F32CBB">
      <w:pPr>
        <w:pStyle w:val="ListParagraph"/>
        <w:numPr>
          <w:ilvl w:val="0"/>
          <w:numId w:val="11"/>
        </w:numPr>
        <w:ind w:right="50"/>
        <w:rPr>
          <w:rFonts w:ascii="Times New Roman" w:hAnsi="Times New Roman" w:cs="Times New Roman"/>
          <w:szCs w:val="22"/>
        </w:rPr>
      </w:pPr>
      <w:r w:rsidRPr="00946FBB">
        <w:rPr>
          <w:rFonts w:ascii="Times New Roman" w:hAnsi="Times New Roman" w:cs="Times New Roman"/>
          <w:szCs w:val="22"/>
        </w:rPr>
        <w:t xml:space="preserve">Qualifications where required. </w:t>
      </w:r>
    </w:p>
    <w:p w14:paraId="417062D1" w14:textId="77777777" w:rsidR="0034245F" w:rsidRPr="00946FBB" w:rsidRDefault="0034245F" w:rsidP="0034245F">
      <w:pPr>
        <w:spacing w:after="0" w:line="259" w:lineRule="auto"/>
        <w:ind w:left="711" w:firstLine="0"/>
        <w:rPr>
          <w:rFonts w:ascii="Times New Roman" w:hAnsi="Times New Roman" w:cs="Times New Roman"/>
          <w:szCs w:val="22"/>
        </w:rPr>
      </w:pPr>
      <w:r w:rsidRPr="00946FBB">
        <w:rPr>
          <w:rFonts w:ascii="Times New Roman" w:hAnsi="Times New Roman" w:cs="Times New Roman"/>
          <w:szCs w:val="22"/>
        </w:rPr>
        <w:t xml:space="preserve"> </w:t>
      </w:r>
    </w:p>
    <w:p w14:paraId="60E7F2B5" w14:textId="77777777" w:rsidR="00F32CBB" w:rsidRPr="00946FBB" w:rsidRDefault="00F32CBB" w:rsidP="0034245F">
      <w:pPr>
        <w:spacing w:after="0" w:line="259" w:lineRule="auto"/>
        <w:ind w:left="711" w:firstLine="0"/>
        <w:rPr>
          <w:rFonts w:ascii="Times New Roman" w:hAnsi="Times New Roman" w:cs="Times New Roman"/>
          <w:szCs w:val="22"/>
        </w:rPr>
      </w:pPr>
    </w:p>
    <w:p w14:paraId="0F8BCF36" w14:textId="78315A8A" w:rsidR="0034245F" w:rsidRPr="00946FBB" w:rsidRDefault="0034245F" w:rsidP="00F32CBB">
      <w:pPr>
        <w:ind w:left="720" w:right="50" w:firstLine="0"/>
        <w:rPr>
          <w:rFonts w:ascii="Times New Roman" w:hAnsi="Times New Roman" w:cs="Times New Roman"/>
          <w:szCs w:val="22"/>
        </w:rPr>
      </w:pPr>
      <w:r w:rsidRPr="00946FBB">
        <w:rPr>
          <w:rFonts w:ascii="Times New Roman" w:hAnsi="Times New Roman" w:cs="Times New Roman"/>
          <w:szCs w:val="22"/>
        </w:rPr>
        <w:t>Employees should describe activities based on their importance</w:t>
      </w:r>
      <w:r w:rsidR="00F32CBB" w:rsidRPr="00946FBB">
        <w:rPr>
          <w:rFonts w:ascii="Times New Roman" w:hAnsi="Times New Roman" w:cs="Times New Roman"/>
          <w:szCs w:val="22"/>
        </w:rPr>
        <w:t xml:space="preserve"> to Ambulance Victoria's workflow</w:t>
      </w:r>
      <w:r w:rsidRPr="00946FBB">
        <w:rPr>
          <w:rFonts w:ascii="Times New Roman" w:hAnsi="Times New Roman" w:cs="Times New Roman"/>
          <w:szCs w:val="22"/>
        </w:rPr>
        <w:t xml:space="preserve"> rather than how often they occur. For instance, engaging with external stakeholders might not happen as often as responding to internal queries. However, the frequency of these tasks does not show how much skill and experience they require or how important they are to the organisation. So, </w:t>
      </w:r>
      <w:r w:rsidR="00F32CBB" w:rsidRPr="00946FBB">
        <w:rPr>
          <w:rFonts w:ascii="Times New Roman" w:hAnsi="Times New Roman" w:cs="Times New Roman"/>
          <w:szCs w:val="22"/>
        </w:rPr>
        <w:t>employees must prioritise</w:t>
      </w:r>
      <w:r w:rsidRPr="00946FBB">
        <w:rPr>
          <w:rFonts w:ascii="Times New Roman" w:hAnsi="Times New Roman" w:cs="Times New Roman"/>
          <w:szCs w:val="22"/>
        </w:rPr>
        <w:t xml:space="preserve"> activities based on their importance, not how often they occur. </w:t>
      </w:r>
    </w:p>
    <w:p w14:paraId="37A13FDC" w14:textId="77777777" w:rsidR="00F32CBB" w:rsidRPr="00946FBB" w:rsidRDefault="00F32CBB">
      <w:pPr>
        <w:ind w:left="5" w:right="50"/>
        <w:rPr>
          <w:rFonts w:ascii="Times New Roman" w:hAnsi="Times New Roman" w:cs="Times New Roman"/>
          <w:szCs w:val="22"/>
        </w:rPr>
      </w:pPr>
    </w:p>
    <w:p w14:paraId="02EC8344" w14:textId="77777777" w:rsidR="00F32CBB" w:rsidRPr="00946FBB" w:rsidRDefault="00F32CBB">
      <w:pPr>
        <w:ind w:left="5" w:right="50"/>
        <w:rPr>
          <w:rFonts w:ascii="Times New Roman" w:hAnsi="Times New Roman" w:cs="Times New Roman"/>
          <w:szCs w:val="22"/>
        </w:rPr>
      </w:pPr>
    </w:p>
    <w:p w14:paraId="7B985D0C" w14:textId="5651F5F9" w:rsidR="00F32CBB" w:rsidRPr="00946FBB" w:rsidRDefault="00F32CBB">
      <w:pPr>
        <w:ind w:left="5" w:right="50"/>
        <w:rPr>
          <w:rFonts w:ascii="Times New Roman" w:hAnsi="Times New Roman" w:cs="Times New Roman"/>
          <w:b/>
          <w:bCs/>
          <w:color w:val="4C94D8" w:themeColor="text2" w:themeTint="80"/>
          <w:szCs w:val="22"/>
        </w:rPr>
      </w:pPr>
      <w:r w:rsidRPr="00946FBB">
        <w:rPr>
          <w:rFonts w:ascii="Times New Roman" w:hAnsi="Times New Roman" w:cs="Times New Roman"/>
          <w:b/>
          <w:bCs/>
          <w:color w:val="4C94D8" w:themeColor="text2" w:themeTint="80"/>
          <w:szCs w:val="22"/>
        </w:rPr>
        <w:t>4.0</w:t>
      </w:r>
      <w:r w:rsidRPr="00946FBB">
        <w:rPr>
          <w:rFonts w:ascii="Times New Roman" w:hAnsi="Times New Roman" w:cs="Times New Roman"/>
          <w:b/>
          <w:bCs/>
          <w:color w:val="4C94D8" w:themeColor="text2" w:themeTint="80"/>
          <w:szCs w:val="22"/>
        </w:rPr>
        <w:tab/>
        <w:t>Dispute Resolution</w:t>
      </w:r>
    </w:p>
    <w:p w14:paraId="0D7EB6C5" w14:textId="77777777" w:rsidR="00F32CBB" w:rsidRPr="00946FBB" w:rsidRDefault="00F32CBB">
      <w:pPr>
        <w:ind w:left="5" w:right="50"/>
        <w:rPr>
          <w:rFonts w:ascii="Times New Roman" w:hAnsi="Times New Roman" w:cs="Times New Roman"/>
          <w:b/>
          <w:bCs/>
          <w:szCs w:val="22"/>
        </w:rPr>
      </w:pPr>
    </w:p>
    <w:p w14:paraId="26DD4BA0" w14:textId="77777777" w:rsidR="00F32CBB" w:rsidRPr="00946FBB" w:rsidRDefault="00000000" w:rsidP="00F32CBB">
      <w:pPr>
        <w:ind w:left="720" w:right="50" w:firstLine="0"/>
        <w:rPr>
          <w:rFonts w:ascii="Times New Roman" w:hAnsi="Times New Roman" w:cs="Times New Roman"/>
          <w:szCs w:val="22"/>
        </w:rPr>
      </w:pPr>
      <w:r w:rsidRPr="00946FBB">
        <w:rPr>
          <w:rFonts w:ascii="Times New Roman" w:hAnsi="Times New Roman" w:cs="Times New Roman"/>
          <w:szCs w:val="22"/>
        </w:rPr>
        <w:t>Under this process</w:t>
      </w:r>
      <w:r w:rsidR="00F32CBB" w:rsidRPr="00946FBB">
        <w:rPr>
          <w:rFonts w:ascii="Times New Roman" w:hAnsi="Times New Roman" w:cs="Times New Roman"/>
          <w:szCs w:val="22"/>
        </w:rPr>
        <w:t>, an</w:t>
      </w:r>
      <w:r w:rsidRPr="00946FBB">
        <w:rPr>
          <w:rFonts w:ascii="Times New Roman" w:hAnsi="Times New Roman" w:cs="Times New Roman"/>
          <w:szCs w:val="22"/>
        </w:rPr>
        <w:t xml:space="preserve"> Independent Dispute Resolution Panel (Panel) is empowered to hear and determine dispute applications regarding the outcomes of role reviews.</w:t>
      </w:r>
    </w:p>
    <w:p w14:paraId="23717983" w14:textId="77777777" w:rsidR="00F32CBB" w:rsidRPr="00946FBB" w:rsidRDefault="00F32CBB" w:rsidP="00F32CBB">
      <w:pPr>
        <w:ind w:left="720" w:right="50" w:firstLine="0"/>
        <w:rPr>
          <w:rFonts w:ascii="Times New Roman" w:hAnsi="Times New Roman" w:cs="Times New Roman"/>
          <w:szCs w:val="22"/>
        </w:rPr>
      </w:pPr>
    </w:p>
    <w:p w14:paraId="27BEB2F9" w14:textId="140677BC" w:rsidR="00F32CBB" w:rsidRPr="00946FBB" w:rsidRDefault="00F32CBB" w:rsidP="00F32CBB">
      <w:pPr>
        <w:pStyle w:val="ListParagraph"/>
        <w:numPr>
          <w:ilvl w:val="1"/>
          <w:numId w:val="14"/>
        </w:numPr>
        <w:ind w:right="50"/>
        <w:rPr>
          <w:rFonts w:ascii="Times New Roman" w:hAnsi="Times New Roman" w:cs="Times New Roman"/>
          <w:b/>
          <w:bCs/>
          <w:szCs w:val="22"/>
        </w:rPr>
      </w:pPr>
      <w:r w:rsidRPr="00946FBB">
        <w:rPr>
          <w:rFonts w:ascii="Times New Roman" w:hAnsi="Times New Roman" w:cs="Times New Roman"/>
          <w:b/>
          <w:bCs/>
          <w:szCs w:val="22"/>
        </w:rPr>
        <w:t>Composition and Principles of the Panel</w:t>
      </w:r>
    </w:p>
    <w:p w14:paraId="3E9C0057" w14:textId="77777777" w:rsidR="00F32CBB" w:rsidRPr="00946FBB" w:rsidRDefault="00F32CBB" w:rsidP="00F32CBB">
      <w:pPr>
        <w:ind w:left="720" w:right="50" w:firstLine="0"/>
        <w:rPr>
          <w:rFonts w:ascii="Times New Roman" w:hAnsi="Times New Roman" w:cs="Times New Roman"/>
          <w:szCs w:val="22"/>
        </w:rPr>
      </w:pPr>
    </w:p>
    <w:p w14:paraId="5336EDC4" w14:textId="1B4375CB" w:rsidR="00F32CBB" w:rsidRPr="00946FBB" w:rsidRDefault="00F32CBB" w:rsidP="00F32CBB">
      <w:pPr>
        <w:pStyle w:val="ListParagraph"/>
        <w:numPr>
          <w:ilvl w:val="0"/>
          <w:numId w:val="15"/>
        </w:numPr>
        <w:autoSpaceDE w:val="0"/>
        <w:autoSpaceDN w:val="0"/>
        <w:adjustRightInd w:val="0"/>
        <w:spacing w:after="0" w:line="240" w:lineRule="auto"/>
        <w:rPr>
          <w:rFonts w:ascii="Times New Roman" w:eastAsiaTheme="minorEastAsia" w:hAnsi="Times New Roman" w:cs="Times New Roman"/>
          <w:b/>
          <w:bCs/>
          <w:color w:val="auto"/>
          <w:kern w:val="0"/>
        </w:rPr>
      </w:pPr>
      <w:r w:rsidRPr="00946FBB">
        <w:rPr>
          <w:rFonts w:ascii="Times New Roman" w:eastAsiaTheme="minorEastAsia" w:hAnsi="Times New Roman" w:cs="Times New Roman"/>
          <w:b/>
          <w:bCs/>
          <w:color w:val="auto"/>
          <w:kern w:val="0"/>
        </w:rPr>
        <w:t>Application</w:t>
      </w:r>
    </w:p>
    <w:p w14:paraId="09BD0C41" w14:textId="77777777" w:rsidR="00946FBB" w:rsidRPr="00946FBB" w:rsidRDefault="00946FBB" w:rsidP="00F32CBB">
      <w:pPr>
        <w:pStyle w:val="ListParagraph"/>
        <w:autoSpaceDE w:val="0"/>
        <w:autoSpaceDN w:val="0"/>
        <w:adjustRightInd w:val="0"/>
        <w:spacing w:after="0" w:line="240" w:lineRule="auto"/>
        <w:ind w:left="1440" w:firstLine="0"/>
        <w:rPr>
          <w:rFonts w:ascii="Times New Roman" w:eastAsiaTheme="minorEastAsia" w:hAnsi="Times New Roman" w:cs="Times New Roman"/>
          <w:color w:val="auto"/>
          <w:kern w:val="0"/>
        </w:rPr>
      </w:pPr>
    </w:p>
    <w:p w14:paraId="3005B767" w14:textId="75B05BC2" w:rsidR="00F32CBB" w:rsidRPr="00946FBB" w:rsidRDefault="00F32CBB" w:rsidP="00946FBB">
      <w:pPr>
        <w:pStyle w:val="ListParagraph"/>
        <w:autoSpaceDE w:val="0"/>
        <w:autoSpaceDN w:val="0"/>
        <w:adjustRightInd w:val="0"/>
        <w:spacing w:after="0" w:line="240" w:lineRule="auto"/>
        <w:ind w:left="1800" w:firstLine="0"/>
        <w:rPr>
          <w:rFonts w:ascii="Times New Roman" w:eastAsiaTheme="minorEastAsia" w:hAnsi="Times New Roman" w:cs="Times New Roman"/>
          <w:color w:val="auto"/>
          <w:kern w:val="0"/>
        </w:rPr>
      </w:pPr>
      <w:r w:rsidRPr="00946FBB">
        <w:rPr>
          <w:rFonts w:ascii="Times New Roman" w:eastAsiaTheme="minorEastAsia" w:hAnsi="Times New Roman" w:cs="Times New Roman"/>
          <w:color w:val="auto"/>
          <w:kern w:val="0"/>
        </w:rPr>
        <w:t>The Independent Dispute Resolution Panel (</w:t>
      </w:r>
      <w:r w:rsidRPr="00946FBB">
        <w:rPr>
          <w:rFonts w:ascii="Times New Roman" w:eastAsiaTheme="minorEastAsia" w:hAnsi="Times New Roman" w:cs="Times New Roman"/>
          <w:b/>
          <w:bCs/>
          <w:color w:val="auto"/>
          <w:kern w:val="0"/>
        </w:rPr>
        <w:t>Panel</w:t>
      </w:r>
      <w:r w:rsidRPr="00946FBB">
        <w:rPr>
          <w:rFonts w:ascii="Times New Roman" w:eastAsiaTheme="minorEastAsia" w:hAnsi="Times New Roman" w:cs="Times New Roman"/>
          <w:color w:val="auto"/>
          <w:kern w:val="0"/>
        </w:rPr>
        <w:t>) is empowered to hear and</w:t>
      </w:r>
      <w:r w:rsidRPr="00946FBB">
        <w:rPr>
          <w:rFonts w:ascii="Times New Roman" w:eastAsiaTheme="minorEastAsia" w:hAnsi="Times New Roman" w:cs="Times New Roman"/>
          <w:color w:val="auto"/>
          <w:kern w:val="0"/>
        </w:rPr>
        <w:t xml:space="preserve"> </w:t>
      </w:r>
      <w:r w:rsidRPr="00946FBB">
        <w:rPr>
          <w:rFonts w:ascii="Times New Roman" w:eastAsiaTheme="minorEastAsia" w:hAnsi="Times New Roman" w:cs="Times New Roman"/>
          <w:color w:val="auto"/>
          <w:kern w:val="0"/>
        </w:rPr>
        <w:t>determine dispute applications regarding the outcomes of reviews under this process.</w:t>
      </w:r>
    </w:p>
    <w:p w14:paraId="3F49DF9E" w14:textId="77777777" w:rsidR="00946FBB" w:rsidRPr="00946FBB" w:rsidRDefault="00946FBB" w:rsidP="00946FBB">
      <w:pPr>
        <w:autoSpaceDE w:val="0"/>
        <w:autoSpaceDN w:val="0"/>
        <w:adjustRightInd w:val="0"/>
        <w:spacing w:after="0" w:line="240" w:lineRule="auto"/>
        <w:rPr>
          <w:rFonts w:ascii="Times New Roman" w:eastAsiaTheme="minorEastAsia" w:hAnsi="Times New Roman" w:cs="Times New Roman"/>
          <w:color w:val="auto"/>
          <w:kern w:val="0"/>
        </w:rPr>
      </w:pPr>
    </w:p>
    <w:p w14:paraId="083560B7" w14:textId="77777777" w:rsidR="00946FBB" w:rsidRPr="00946FBB" w:rsidRDefault="00946FBB" w:rsidP="00946FBB">
      <w:pPr>
        <w:autoSpaceDE w:val="0"/>
        <w:autoSpaceDN w:val="0"/>
        <w:adjustRightInd w:val="0"/>
        <w:spacing w:after="0" w:line="240" w:lineRule="auto"/>
        <w:ind w:left="730" w:firstLine="710"/>
        <w:rPr>
          <w:rFonts w:ascii="Times New Roman" w:eastAsiaTheme="minorEastAsia" w:hAnsi="Times New Roman" w:cs="Times New Roman"/>
          <w:b/>
          <w:bCs/>
          <w:color w:val="auto"/>
          <w:kern w:val="0"/>
        </w:rPr>
      </w:pPr>
      <w:r w:rsidRPr="00946FBB">
        <w:rPr>
          <w:rFonts w:ascii="Times New Roman" w:eastAsiaTheme="minorEastAsia" w:hAnsi="Times New Roman" w:cs="Times New Roman"/>
          <w:b/>
          <w:bCs/>
          <w:color w:val="auto"/>
          <w:kern w:val="0"/>
        </w:rPr>
        <w:t>B</w:t>
      </w:r>
      <w:r w:rsidRPr="00946FBB">
        <w:rPr>
          <w:rFonts w:ascii="Times New Roman" w:eastAsiaTheme="minorEastAsia" w:hAnsi="Times New Roman" w:cs="Times New Roman"/>
          <w:b/>
          <w:bCs/>
          <w:color w:val="auto"/>
          <w:kern w:val="0"/>
        </w:rPr>
        <w:tab/>
      </w:r>
      <w:r w:rsidRPr="00946FBB">
        <w:rPr>
          <w:rFonts w:ascii="Times New Roman" w:eastAsiaTheme="minorEastAsia" w:hAnsi="Times New Roman" w:cs="Times New Roman"/>
          <w:b/>
          <w:bCs/>
          <w:color w:val="auto"/>
          <w:kern w:val="0"/>
        </w:rPr>
        <w:t>Composition and Principles of the Panel</w:t>
      </w:r>
    </w:p>
    <w:p w14:paraId="4FF14C75" w14:textId="77777777" w:rsidR="00946FBB" w:rsidRPr="00946FBB" w:rsidRDefault="00946FBB" w:rsidP="00946FBB">
      <w:pPr>
        <w:autoSpaceDE w:val="0"/>
        <w:autoSpaceDN w:val="0"/>
        <w:adjustRightInd w:val="0"/>
        <w:spacing w:after="0" w:line="240" w:lineRule="auto"/>
        <w:ind w:left="730" w:firstLine="710"/>
        <w:rPr>
          <w:rFonts w:ascii="Times New Roman" w:eastAsiaTheme="minorEastAsia" w:hAnsi="Times New Roman" w:cs="Times New Roman"/>
          <w:b/>
          <w:bCs/>
          <w:color w:val="auto"/>
          <w:kern w:val="0"/>
        </w:rPr>
      </w:pPr>
    </w:p>
    <w:p w14:paraId="026D4F0E" w14:textId="65E4DC27" w:rsidR="00946FBB" w:rsidRPr="00946FBB" w:rsidRDefault="00946FBB" w:rsidP="00946FBB">
      <w:pPr>
        <w:autoSpaceDE w:val="0"/>
        <w:autoSpaceDN w:val="0"/>
        <w:adjustRightInd w:val="0"/>
        <w:spacing w:after="0" w:line="240" w:lineRule="auto"/>
        <w:ind w:left="1450" w:firstLine="710"/>
        <w:rPr>
          <w:rFonts w:ascii="Times New Roman" w:eastAsiaTheme="minorEastAsia" w:hAnsi="Times New Roman" w:cs="Times New Roman"/>
          <w:color w:val="auto"/>
          <w:kern w:val="0"/>
        </w:rPr>
      </w:pPr>
      <w:r w:rsidRPr="00946FBB">
        <w:rPr>
          <w:rFonts w:ascii="Times New Roman" w:eastAsiaTheme="minorEastAsia" w:hAnsi="Times New Roman" w:cs="Times New Roman"/>
          <w:color w:val="auto"/>
          <w:kern w:val="0"/>
        </w:rPr>
        <w:t>The Panel for a dispute will comprise three people</w:t>
      </w:r>
      <w:r w:rsidR="004A4212">
        <w:rPr>
          <w:rFonts w:ascii="Times New Roman" w:eastAsiaTheme="minorEastAsia" w:hAnsi="Times New Roman" w:cs="Times New Roman"/>
          <w:color w:val="auto"/>
          <w:kern w:val="0"/>
        </w:rPr>
        <w:t>, they</w:t>
      </w:r>
      <w:r w:rsidRPr="00946FBB">
        <w:rPr>
          <w:rFonts w:ascii="Times New Roman" w:eastAsiaTheme="minorEastAsia" w:hAnsi="Times New Roman" w:cs="Times New Roman"/>
          <w:color w:val="auto"/>
          <w:kern w:val="0"/>
        </w:rPr>
        <w:t xml:space="preserve"> </w:t>
      </w:r>
      <w:r w:rsidR="004A4212" w:rsidRPr="00946FBB">
        <w:rPr>
          <w:rFonts w:ascii="Times New Roman" w:eastAsiaTheme="minorEastAsia" w:hAnsi="Times New Roman" w:cs="Times New Roman"/>
          <w:color w:val="auto"/>
          <w:kern w:val="0"/>
        </w:rPr>
        <w:t>are</w:t>
      </w:r>
      <w:r w:rsidRPr="00946FBB">
        <w:rPr>
          <w:rFonts w:ascii="Times New Roman" w:eastAsiaTheme="minorEastAsia" w:hAnsi="Times New Roman" w:cs="Times New Roman"/>
          <w:color w:val="auto"/>
          <w:kern w:val="0"/>
        </w:rPr>
        <w:t>:</w:t>
      </w:r>
    </w:p>
    <w:p w14:paraId="367E71B3" w14:textId="77777777" w:rsidR="00946FBB" w:rsidRPr="00946FBB" w:rsidRDefault="00946FBB" w:rsidP="00946FBB">
      <w:pPr>
        <w:pStyle w:val="ListParagraph"/>
        <w:autoSpaceDE w:val="0"/>
        <w:autoSpaceDN w:val="0"/>
        <w:adjustRightInd w:val="0"/>
        <w:spacing w:after="0" w:line="240" w:lineRule="auto"/>
        <w:ind w:left="1800" w:firstLine="0"/>
        <w:rPr>
          <w:rFonts w:ascii="Times New Roman" w:eastAsiaTheme="minorEastAsia" w:hAnsi="Times New Roman" w:cs="Times New Roman"/>
          <w:color w:val="auto"/>
          <w:kern w:val="0"/>
        </w:rPr>
      </w:pPr>
    </w:p>
    <w:p w14:paraId="2BDCC0EA" w14:textId="77777777" w:rsidR="00946FBB" w:rsidRPr="00946FBB" w:rsidRDefault="00946FBB" w:rsidP="00946FBB">
      <w:pPr>
        <w:pStyle w:val="ListParagraph"/>
        <w:numPr>
          <w:ilvl w:val="0"/>
          <w:numId w:val="19"/>
        </w:numPr>
        <w:autoSpaceDE w:val="0"/>
        <w:autoSpaceDN w:val="0"/>
        <w:adjustRightInd w:val="0"/>
        <w:spacing w:after="0" w:line="240" w:lineRule="auto"/>
        <w:rPr>
          <w:rFonts w:ascii="Times New Roman" w:eastAsiaTheme="minorEastAsia" w:hAnsi="Times New Roman" w:cs="Times New Roman"/>
          <w:color w:val="auto"/>
          <w:kern w:val="0"/>
        </w:rPr>
      </w:pPr>
      <w:r w:rsidRPr="00946FBB">
        <w:rPr>
          <w:rFonts w:ascii="Times New Roman" w:eastAsiaTheme="minorEastAsia" w:hAnsi="Times New Roman" w:cs="Times New Roman"/>
          <w:color w:val="auto"/>
          <w:kern w:val="0"/>
        </w:rPr>
        <w:t>a nominee of the Union (nominated by and on behalf of Employees</w:t>
      </w:r>
      <w:proofErr w:type="gramStart"/>
      <w:r w:rsidRPr="00946FBB">
        <w:rPr>
          <w:rFonts w:ascii="Times New Roman" w:eastAsiaTheme="minorEastAsia" w:hAnsi="Times New Roman" w:cs="Times New Roman"/>
          <w:color w:val="auto"/>
          <w:kern w:val="0"/>
        </w:rPr>
        <w:t>);</w:t>
      </w:r>
      <w:proofErr w:type="gramEnd"/>
    </w:p>
    <w:p w14:paraId="4EE1962B" w14:textId="77777777" w:rsidR="00946FBB" w:rsidRPr="00946FBB" w:rsidRDefault="00946FBB" w:rsidP="00946FBB">
      <w:pPr>
        <w:pStyle w:val="ListParagraph"/>
        <w:numPr>
          <w:ilvl w:val="0"/>
          <w:numId w:val="19"/>
        </w:numPr>
        <w:spacing w:after="5" w:line="247" w:lineRule="auto"/>
        <w:rPr>
          <w:rFonts w:ascii="Times New Roman" w:eastAsiaTheme="minorEastAsia" w:hAnsi="Times New Roman" w:cs="Times New Roman"/>
          <w:color w:val="auto"/>
          <w:kern w:val="0"/>
        </w:rPr>
      </w:pPr>
      <w:r w:rsidRPr="00946FBB">
        <w:rPr>
          <w:rFonts w:ascii="Times New Roman" w:eastAsiaTheme="minorEastAsia" w:hAnsi="Times New Roman" w:cs="Times New Roman"/>
          <w:color w:val="auto"/>
          <w:kern w:val="0"/>
        </w:rPr>
        <w:t>a nominee of Ambulance Victoria (on behalf of Employers); and</w:t>
      </w:r>
    </w:p>
    <w:p w14:paraId="3F4ABC33" w14:textId="77777777" w:rsidR="00946FBB" w:rsidRPr="00946FBB" w:rsidRDefault="00946FBB" w:rsidP="00946FBB">
      <w:pPr>
        <w:spacing w:after="5" w:line="247" w:lineRule="auto"/>
        <w:ind w:left="1090" w:firstLine="710"/>
        <w:rPr>
          <w:rFonts w:ascii="Times New Roman" w:hAnsi="Times New Roman" w:cs="Times New Roman"/>
        </w:rPr>
      </w:pPr>
    </w:p>
    <w:p w14:paraId="3122BC6E" w14:textId="77777777" w:rsidR="00946FBB" w:rsidRDefault="00946FBB" w:rsidP="00946FBB">
      <w:pPr>
        <w:spacing w:after="5" w:line="247" w:lineRule="auto"/>
        <w:ind w:left="1090" w:firstLine="710"/>
        <w:rPr>
          <w:rFonts w:ascii="Times New Roman" w:hAnsi="Times New Roman" w:cs="Times New Roman"/>
        </w:rPr>
      </w:pPr>
    </w:p>
    <w:p w14:paraId="50CED6F6" w14:textId="77777777" w:rsidR="00224812" w:rsidRDefault="00224812" w:rsidP="00946FBB">
      <w:pPr>
        <w:spacing w:after="5" w:line="247" w:lineRule="auto"/>
        <w:ind w:left="1090" w:firstLine="710"/>
        <w:rPr>
          <w:rFonts w:ascii="Times New Roman" w:hAnsi="Times New Roman" w:cs="Times New Roman"/>
        </w:rPr>
      </w:pPr>
    </w:p>
    <w:p w14:paraId="2F53112D" w14:textId="77777777" w:rsidR="00224812" w:rsidRDefault="00224812" w:rsidP="00946FBB">
      <w:pPr>
        <w:spacing w:after="5" w:line="247" w:lineRule="auto"/>
        <w:ind w:left="1090" w:firstLine="710"/>
        <w:rPr>
          <w:rFonts w:ascii="Times New Roman" w:hAnsi="Times New Roman" w:cs="Times New Roman"/>
        </w:rPr>
      </w:pPr>
    </w:p>
    <w:p w14:paraId="01265B0A" w14:textId="77777777" w:rsidR="00224812" w:rsidRPr="00946FBB" w:rsidRDefault="00224812" w:rsidP="00946FBB">
      <w:pPr>
        <w:spacing w:after="5" w:line="247" w:lineRule="auto"/>
        <w:ind w:left="1090" w:firstLine="710"/>
        <w:rPr>
          <w:rFonts w:ascii="Times New Roman" w:hAnsi="Times New Roman" w:cs="Times New Roman"/>
        </w:rPr>
      </w:pPr>
    </w:p>
    <w:p w14:paraId="1CA3A1E1" w14:textId="77777777" w:rsidR="00946FBB" w:rsidRPr="00946FBB" w:rsidRDefault="00946FBB" w:rsidP="00946FBB">
      <w:pPr>
        <w:spacing w:after="5" w:line="247" w:lineRule="auto"/>
        <w:ind w:left="1090" w:firstLine="710"/>
        <w:rPr>
          <w:rFonts w:ascii="Times New Roman" w:hAnsi="Times New Roman" w:cs="Times New Roman"/>
        </w:rPr>
      </w:pPr>
    </w:p>
    <w:p w14:paraId="4C85E704" w14:textId="77777777" w:rsidR="00946FBB" w:rsidRPr="00946FBB" w:rsidRDefault="00946FBB" w:rsidP="00946FBB">
      <w:pPr>
        <w:pStyle w:val="ListParagraph"/>
        <w:numPr>
          <w:ilvl w:val="0"/>
          <w:numId w:val="19"/>
        </w:numPr>
        <w:autoSpaceDE w:val="0"/>
        <w:autoSpaceDN w:val="0"/>
        <w:adjustRightInd w:val="0"/>
        <w:spacing w:after="5" w:line="247" w:lineRule="auto"/>
        <w:rPr>
          <w:rFonts w:ascii="Times New Roman" w:hAnsi="Times New Roman" w:cs="Times New Roman"/>
        </w:rPr>
      </w:pPr>
      <w:r w:rsidRPr="00946FBB">
        <w:rPr>
          <w:rFonts w:ascii="Times New Roman" w:eastAsiaTheme="minorEastAsia" w:hAnsi="Times New Roman" w:cs="Times New Roman"/>
          <w:color w:val="auto"/>
          <w:kern w:val="0"/>
        </w:rPr>
        <w:t>an independent chairperson (</w:t>
      </w:r>
      <w:r w:rsidRPr="00946FBB">
        <w:rPr>
          <w:rFonts w:ascii="Times New Roman" w:eastAsiaTheme="minorEastAsia" w:hAnsi="Times New Roman" w:cs="Times New Roman"/>
          <w:b/>
          <w:bCs/>
          <w:color w:val="auto"/>
          <w:kern w:val="0"/>
        </w:rPr>
        <w:t>Chair</w:t>
      </w:r>
      <w:r w:rsidRPr="00946FBB">
        <w:rPr>
          <w:rFonts w:ascii="Times New Roman" w:eastAsiaTheme="minorEastAsia" w:hAnsi="Times New Roman" w:cs="Times New Roman"/>
          <w:color w:val="auto"/>
          <w:kern w:val="0"/>
        </w:rPr>
        <w:t>) agreed by the Union and Ambulance Victoria, where agreement cannot be reached in a reasonable timeframe, as nominated by the Minister for Health or their nominee.</w:t>
      </w:r>
    </w:p>
    <w:p w14:paraId="148E0FA9" w14:textId="77777777" w:rsidR="00946FBB" w:rsidRPr="00946FBB" w:rsidRDefault="00946FBB" w:rsidP="00946FBB">
      <w:pPr>
        <w:autoSpaceDE w:val="0"/>
        <w:autoSpaceDN w:val="0"/>
        <w:adjustRightInd w:val="0"/>
        <w:spacing w:after="0" w:line="240" w:lineRule="auto"/>
        <w:ind w:left="730" w:firstLine="710"/>
        <w:rPr>
          <w:rFonts w:ascii="Times New Roman" w:eastAsiaTheme="minorEastAsia" w:hAnsi="Times New Roman" w:cs="Times New Roman"/>
          <w:b/>
          <w:bCs/>
          <w:color w:val="auto"/>
          <w:kern w:val="0"/>
        </w:rPr>
      </w:pPr>
    </w:p>
    <w:p w14:paraId="440D2474" w14:textId="2A6C4A29" w:rsidR="00184A33" w:rsidRDefault="00C436C6" w:rsidP="00C436C6">
      <w:pPr>
        <w:ind w:left="0" w:firstLine="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sidR="0021795A">
        <w:rPr>
          <w:rFonts w:ascii="Times New Roman" w:hAnsi="Times New Roman" w:cs="Times New Roman"/>
          <w:szCs w:val="22"/>
        </w:rPr>
        <w:t>C</w:t>
      </w:r>
      <w:r>
        <w:rPr>
          <w:rFonts w:ascii="Times New Roman" w:hAnsi="Times New Roman" w:cs="Times New Roman"/>
          <w:szCs w:val="22"/>
        </w:rPr>
        <w:tab/>
      </w:r>
      <w:r w:rsidR="00000000" w:rsidRPr="00946FBB">
        <w:rPr>
          <w:rFonts w:ascii="Times New Roman" w:hAnsi="Times New Roman" w:cs="Times New Roman"/>
          <w:szCs w:val="22"/>
        </w:rPr>
        <w:t xml:space="preserve">The Panel Chair shall act as an independent third party in </w:t>
      </w:r>
      <w:r w:rsidR="00513382">
        <w:rPr>
          <w:rFonts w:ascii="Times New Roman" w:hAnsi="Times New Roman" w:cs="Times New Roman"/>
          <w:szCs w:val="22"/>
        </w:rPr>
        <w:t>the deliberations</w:t>
      </w:r>
      <w:r w:rsidR="00000000" w:rsidRPr="00946FBB">
        <w:rPr>
          <w:rFonts w:ascii="Times New Roman" w:hAnsi="Times New Roman" w:cs="Times New Roman"/>
          <w:szCs w:val="22"/>
        </w:rPr>
        <w:t xml:space="preserve">. </w:t>
      </w:r>
    </w:p>
    <w:p w14:paraId="37074507" w14:textId="77777777" w:rsidR="00C436C6" w:rsidRPr="00946FBB" w:rsidRDefault="00C436C6" w:rsidP="00C436C6">
      <w:pPr>
        <w:ind w:left="0" w:firstLine="0"/>
        <w:rPr>
          <w:rFonts w:ascii="Times New Roman" w:hAnsi="Times New Roman" w:cs="Times New Roman"/>
          <w:szCs w:val="22"/>
        </w:rPr>
      </w:pPr>
    </w:p>
    <w:p w14:paraId="473C4989" w14:textId="3791C675" w:rsidR="00184A33" w:rsidRPr="00946FBB" w:rsidRDefault="00946FBB" w:rsidP="00946FBB">
      <w:pPr>
        <w:ind w:left="1800" w:right="50" w:hanging="370"/>
        <w:rPr>
          <w:rFonts w:ascii="Times New Roman" w:hAnsi="Times New Roman" w:cs="Times New Roman"/>
          <w:szCs w:val="22"/>
        </w:rPr>
      </w:pPr>
      <w:r w:rsidRPr="00946FBB">
        <w:rPr>
          <w:rFonts w:ascii="Times New Roman" w:hAnsi="Times New Roman" w:cs="Times New Roman"/>
          <w:szCs w:val="22"/>
        </w:rPr>
        <w:t>D</w:t>
      </w:r>
      <w:r w:rsidRPr="00946FBB">
        <w:rPr>
          <w:rFonts w:ascii="Times New Roman" w:hAnsi="Times New Roman" w:cs="Times New Roman"/>
          <w:szCs w:val="22"/>
        </w:rPr>
        <w:tab/>
      </w:r>
      <w:r w:rsidR="00000000" w:rsidRPr="00946FBB">
        <w:rPr>
          <w:rFonts w:ascii="Times New Roman" w:hAnsi="Times New Roman" w:cs="Times New Roman"/>
          <w:szCs w:val="22"/>
        </w:rPr>
        <w:t xml:space="preserve">A nominee on the Panel must recuse themselves from being involved in a matter if they are directly and/or personally affected by the outcome. </w:t>
      </w:r>
    </w:p>
    <w:p w14:paraId="6EDDECFA" w14:textId="77777777" w:rsidR="00184A33" w:rsidRPr="00946FBB" w:rsidRDefault="00000000">
      <w:pPr>
        <w:spacing w:after="0" w:line="259" w:lineRule="auto"/>
        <w:ind w:left="1800" w:firstLine="0"/>
        <w:rPr>
          <w:rFonts w:ascii="Times New Roman" w:hAnsi="Times New Roman" w:cs="Times New Roman"/>
          <w:szCs w:val="22"/>
        </w:rPr>
      </w:pPr>
      <w:r w:rsidRPr="00946FBB">
        <w:rPr>
          <w:rFonts w:ascii="Times New Roman" w:hAnsi="Times New Roman" w:cs="Times New Roman"/>
          <w:szCs w:val="22"/>
        </w:rPr>
        <w:t xml:space="preserve"> </w:t>
      </w:r>
    </w:p>
    <w:p w14:paraId="52D9155A" w14:textId="553322B2" w:rsidR="00184A33" w:rsidRPr="00946FBB" w:rsidRDefault="00946FBB" w:rsidP="00946FBB">
      <w:pPr>
        <w:ind w:left="1800" w:right="50" w:hanging="360"/>
        <w:rPr>
          <w:rFonts w:ascii="Times New Roman" w:hAnsi="Times New Roman" w:cs="Times New Roman"/>
          <w:szCs w:val="22"/>
        </w:rPr>
      </w:pPr>
      <w:r w:rsidRPr="00946FBB">
        <w:rPr>
          <w:rFonts w:ascii="Times New Roman" w:hAnsi="Times New Roman" w:cs="Times New Roman"/>
          <w:szCs w:val="22"/>
        </w:rPr>
        <w:t>E</w:t>
      </w:r>
      <w:r w:rsidRPr="00946FBB">
        <w:rPr>
          <w:rFonts w:ascii="Times New Roman" w:hAnsi="Times New Roman" w:cs="Times New Roman"/>
          <w:szCs w:val="22"/>
        </w:rPr>
        <w:tab/>
      </w:r>
      <w:r w:rsidR="00000000" w:rsidRPr="00946FBB">
        <w:rPr>
          <w:rFonts w:ascii="Times New Roman" w:hAnsi="Times New Roman" w:cs="Times New Roman"/>
          <w:szCs w:val="22"/>
        </w:rPr>
        <w:t xml:space="preserve">The Panel will </w:t>
      </w:r>
      <w:r w:rsidRPr="00946FBB">
        <w:rPr>
          <w:rFonts w:ascii="Times New Roman" w:hAnsi="Times New Roman" w:cs="Times New Roman"/>
          <w:szCs w:val="22"/>
        </w:rPr>
        <w:t>determine</w:t>
      </w:r>
      <w:r w:rsidR="00000000" w:rsidRPr="00946FBB">
        <w:rPr>
          <w:rFonts w:ascii="Times New Roman" w:hAnsi="Times New Roman" w:cs="Times New Roman"/>
          <w:szCs w:val="22"/>
        </w:rPr>
        <w:t xml:space="preserve"> an appeal within 21 days of receiving the application and conclude its deliberations as expeditiously as possible. </w:t>
      </w:r>
    </w:p>
    <w:p w14:paraId="59352B52" w14:textId="77777777" w:rsidR="00946FBB" w:rsidRPr="00946FBB" w:rsidRDefault="00946FBB" w:rsidP="00946FBB">
      <w:pPr>
        <w:ind w:left="1800" w:right="50" w:hanging="360"/>
        <w:rPr>
          <w:rFonts w:ascii="Times New Roman" w:hAnsi="Times New Roman" w:cs="Times New Roman"/>
          <w:szCs w:val="22"/>
        </w:rPr>
      </w:pPr>
    </w:p>
    <w:p w14:paraId="5D734A6B" w14:textId="612D7791" w:rsidR="00184A33" w:rsidRPr="00946FBB" w:rsidRDefault="00946FBB" w:rsidP="00946FBB">
      <w:pPr>
        <w:ind w:left="1800" w:right="50" w:hanging="370"/>
        <w:rPr>
          <w:rFonts w:ascii="Times New Roman" w:hAnsi="Times New Roman" w:cs="Times New Roman"/>
          <w:szCs w:val="22"/>
        </w:rPr>
      </w:pPr>
      <w:r w:rsidRPr="00946FBB">
        <w:rPr>
          <w:rFonts w:ascii="Times New Roman" w:hAnsi="Times New Roman" w:cs="Times New Roman"/>
          <w:szCs w:val="22"/>
        </w:rPr>
        <w:t>F</w:t>
      </w:r>
      <w:r w:rsidRPr="00946FBB">
        <w:rPr>
          <w:rFonts w:ascii="Times New Roman" w:hAnsi="Times New Roman" w:cs="Times New Roman"/>
          <w:szCs w:val="22"/>
        </w:rPr>
        <w:tab/>
      </w:r>
      <w:r w:rsidR="00000000" w:rsidRPr="00946FBB">
        <w:rPr>
          <w:rFonts w:ascii="Times New Roman" w:hAnsi="Times New Roman" w:cs="Times New Roman"/>
          <w:szCs w:val="22"/>
        </w:rPr>
        <w:t xml:space="preserve">The Panel shall be responsible for determining its procedure </w:t>
      </w:r>
      <w:proofErr w:type="gramStart"/>
      <w:r w:rsidR="00000000" w:rsidRPr="00946FBB">
        <w:rPr>
          <w:rFonts w:ascii="Times New Roman" w:hAnsi="Times New Roman" w:cs="Times New Roman"/>
          <w:szCs w:val="22"/>
        </w:rPr>
        <w:t>provided that</w:t>
      </w:r>
      <w:proofErr w:type="gramEnd"/>
      <w:r w:rsidR="00000000" w:rsidRPr="00946FBB">
        <w:rPr>
          <w:rFonts w:ascii="Times New Roman" w:hAnsi="Times New Roman" w:cs="Times New Roman"/>
          <w:szCs w:val="22"/>
        </w:rPr>
        <w:t xml:space="preserve"> it applies the rules of natural justice and procedural fairness and is consistent with the requirements of clause 11, Dispute Resolution Procedure</w:t>
      </w:r>
      <w:r w:rsidRPr="00946FBB">
        <w:rPr>
          <w:rFonts w:ascii="Times New Roman" w:hAnsi="Times New Roman" w:cs="Times New Roman"/>
          <w:szCs w:val="22"/>
        </w:rPr>
        <w:t xml:space="preserve"> of the AVMA2021</w:t>
      </w:r>
      <w:r w:rsidR="00000000" w:rsidRPr="00946FBB">
        <w:rPr>
          <w:rFonts w:ascii="Times New Roman" w:hAnsi="Times New Roman" w:cs="Times New Roman"/>
          <w:szCs w:val="22"/>
        </w:rPr>
        <w:t xml:space="preserve">. </w:t>
      </w:r>
    </w:p>
    <w:p w14:paraId="2AFAC5C3" w14:textId="77777777" w:rsidR="00184A33" w:rsidRPr="00946FBB" w:rsidRDefault="00000000">
      <w:pPr>
        <w:spacing w:after="0" w:line="259" w:lineRule="auto"/>
        <w:ind w:left="1800" w:firstLine="0"/>
        <w:rPr>
          <w:rFonts w:ascii="Times New Roman" w:hAnsi="Times New Roman" w:cs="Times New Roman"/>
          <w:szCs w:val="22"/>
        </w:rPr>
      </w:pPr>
      <w:r w:rsidRPr="00946FBB">
        <w:rPr>
          <w:rFonts w:ascii="Times New Roman" w:hAnsi="Times New Roman" w:cs="Times New Roman"/>
          <w:szCs w:val="22"/>
        </w:rPr>
        <w:t xml:space="preserve"> </w:t>
      </w:r>
    </w:p>
    <w:p w14:paraId="718189FA" w14:textId="6E8039E8" w:rsidR="00184A33" w:rsidRPr="00946FBB" w:rsidRDefault="00946FBB" w:rsidP="00946FBB">
      <w:pPr>
        <w:ind w:left="1800" w:right="50" w:hanging="360"/>
        <w:rPr>
          <w:rFonts w:ascii="Times New Roman" w:hAnsi="Times New Roman" w:cs="Times New Roman"/>
          <w:szCs w:val="22"/>
        </w:rPr>
      </w:pPr>
      <w:r w:rsidRPr="00946FBB">
        <w:rPr>
          <w:rFonts w:ascii="Times New Roman" w:hAnsi="Times New Roman" w:cs="Times New Roman"/>
          <w:szCs w:val="22"/>
        </w:rPr>
        <w:t>G</w:t>
      </w:r>
      <w:r w:rsidRPr="00946FBB">
        <w:rPr>
          <w:rFonts w:ascii="Times New Roman" w:hAnsi="Times New Roman" w:cs="Times New Roman"/>
          <w:szCs w:val="22"/>
        </w:rPr>
        <w:tab/>
      </w:r>
      <w:r w:rsidR="00000000" w:rsidRPr="00946FBB">
        <w:rPr>
          <w:rFonts w:ascii="Times New Roman" w:hAnsi="Times New Roman" w:cs="Times New Roman"/>
          <w:szCs w:val="22"/>
        </w:rPr>
        <w:t xml:space="preserve">The Panel shall apply an inquisitorial procedure rather than an adversarial one. The Panel may inform itself in any manner it sees fit, including by seeking the views of an expert advisor (who is not an employee of the Employer subject of the application) agreed by the Panel to provide expertise in an area of practice relevant to the matter under consideration. </w:t>
      </w:r>
    </w:p>
    <w:p w14:paraId="1197283F" w14:textId="77777777" w:rsidR="00184A33" w:rsidRPr="00946FBB" w:rsidRDefault="00000000">
      <w:pPr>
        <w:spacing w:after="0" w:line="259" w:lineRule="auto"/>
        <w:ind w:left="1800" w:firstLine="0"/>
        <w:rPr>
          <w:rFonts w:ascii="Times New Roman" w:hAnsi="Times New Roman" w:cs="Times New Roman"/>
          <w:szCs w:val="22"/>
        </w:rPr>
      </w:pPr>
      <w:r w:rsidRPr="00946FBB">
        <w:rPr>
          <w:rFonts w:ascii="Times New Roman" w:hAnsi="Times New Roman" w:cs="Times New Roman"/>
          <w:szCs w:val="22"/>
        </w:rPr>
        <w:t xml:space="preserve"> </w:t>
      </w:r>
    </w:p>
    <w:p w14:paraId="6EEFA611" w14:textId="43D61758" w:rsidR="00184A33" w:rsidRPr="00946FBB" w:rsidRDefault="00946FBB" w:rsidP="00946FBB">
      <w:pPr>
        <w:ind w:left="1800" w:right="50" w:hanging="370"/>
        <w:rPr>
          <w:rFonts w:ascii="Times New Roman" w:hAnsi="Times New Roman" w:cs="Times New Roman"/>
          <w:szCs w:val="22"/>
        </w:rPr>
      </w:pPr>
      <w:r w:rsidRPr="00946FBB">
        <w:rPr>
          <w:rFonts w:ascii="Times New Roman" w:hAnsi="Times New Roman" w:cs="Times New Roman"/>
          <w:szCs w:val="22"/>
        </w:rPr>
        <w:t>H</w:t>
      </w:r>
      <w:r w:rsidRPr="00946FBB">
        <w:rPr>
          <w:rFonts w:ascii="Times New Roman" w:hAnsi="Times New Roman" w:cs="Times New Roman"/>
          <w:szCs w:val="22"/>
        </w:rPr>
        <w:tab/>
      </w:r>
      <w:r w:rsidR="00000000" w:rsidRPr="00946FBB">
        <w:rPr>
          <w:rFonts w:ascii="Times New Roman" w:hAnsi="Times New Roman" w:cs="Times New Roman"/>
          <w:szCs w:val="22"/>
        </w:rPr>
        <w:t xml:space="preserve">The employer shall provide a suitable meeting room and other relevant facilities for any date requested by the Panel. </w:t>
      </w:r>
    </w:p>
    <w:p w14:paraId="7AC2C851" w14:textId="77777777" w:rsidR="00184A33" w:rsidRPr="00946FBB" w:rsidRDefault="00000000">
      <w:pPr>
        <w:spacing w:after="0" w:line="259" w:lineRule="auto"/>
        <w:ind w:left="1800" w:firstLine="0"/>
        <w:rPr>
          <w:rFonts w:ascii="Times New Roman" w:hAnsi="Times New Roman" w:cs="Times New Roman"/>
          <w:szCs w:val="22"/>
        </w:rPr>
      </w:pPr>
      <w:r w:rsidRPr="00946FBB">
        <w:rPr>
          <w:rFonts w:ascii="Times New Roman" w:hAnsi="Times New Roman" w:cs="Times New Roman"/>
          <w:szCs w:val="22"/>
        </w:rPr>
        <w:t xml:space="preserve"> </w:t>
      </w:r>
    </w:p>
    <w:p w14:paraId="1D8BCC3B" w14:textId="53EA6448" w:rsidR="00184A33" w:rsidRPr="00946FBB" w:rsidRDefault="00946FBB" w:rsidP="00946FBB">
      <w:pPr>
        <w:ind w:left="1800" w:right="50" w:hanging="370"/>
        <w:rPr>
          <w:rFonts w:ascii="Times New Roman" w:hAnsi="Times New Roman" w:cs="Times New Roman"/>
          <w:szCs w:val="22"/>
        </w:rPr>
      </w:pPr>
      <w:r w:rsidRPr="00946FBB">
        <w:rPr>
          <w:rFonts w:ascii="Times New Roman" w:hAnsi="Times New Roman" w:cs="Times New Roman"/>
          <w:szCs w:val="22"/>
        </w:rPr>
        <w:t>I</w:t>
      </w:r>
      <w:r w:rsidR="003F6C2E">
        <w:rPr>
          <w:rFonts w:ascii="Times New Roman" w:hAnsi="Times New Roman" w:cs="Times New Roman"/>
          <w:szCs w:val="22"/>
        </w:rPr>
        <w:tab/>
      </w:r>
      <w:r w:rsidR="00000000" w:rsidRPr="00946FBB">
        <w:rPr>
          <w:rFonts w:ascii="Times New Roman" w:hAnsi="Times New Roman" w:cs="Times New Roman"/>
          <w:szCs w:val="22"/>
        </w:rPr>
        <w:t xml:space="preserve">Lawyers and paid agents who are not direct employees of the Unions, Ambulance Victoria, or the Department may only appear before the Panel where it permits them. </w:t>
      </w:r>
    </w:p>
    <w:p w14:paraId="1726B034" w14:textId="77777777" w:rsidR="00184A33" w:rsidRPr="00946FBB" w:rsidRDefault="00000000">
      <w:pPr>
        <w:spacing w:after="0" w:line="259" w:lineRule="auto"/>
        <w:ind w:left="1800" w:firstLine="0"/>
        <w:rPr>
          <w:rFonts w:ascii="Times New Roman" w:hAnsi="Times New Roman" w:cs="Times New Roman"/>
          <w:szCs w:val="22"/>
        </w:rPr>
      </w:pPr>
      <w:r w:rsidRPr="00946FBB">
        <w:rPr>
          <w:rFonts w:ascii="Times New Roman" w:hAnsi="Times New Roman" w:cs="Times New Roman"/>
          <w:szCs w:val="22"/>
        </w:rPr>
        <w:t xml:space="preserve"> </w:t>
      </w:r>
    </w:p>
    <w:p w14:paraId="42427A48" w14:textId="4BD53B8D" w:rsidR="00184A33" w:rsidRPr="00946FBB" w:rsidRDefault="00946FBB" w:rsidP="00946FBB">
      <w:pPr>
        <w:ind w:left="1800" w:right="50" w:hanging="370"/>
        <w:rPr>
          <w:rFonts w:ascii="Times New Roman" w:hAnsi="Times New Roman" w:cs="Times New Roman"/>
          <w:szCs w:val="22"/>
        </w:rPr>
      </w:pPr>
      <w:r w:rsidRPr="00946FBB">
        <w:rPr>
          <w:rFonts w:ascii="Times New Roman" w:hAnsi="Times New Roman" w:cs="Times New Roman"/>
          <w:szCs w:val="22"/>
        </w:rPr>
        <w:t>J</w:t>
      </w:r>
      <w:r w:rsidRPr="00946FBB">
        <w:rPr>
          <w:rFonts w:ascii="Times New Roman" w:hAnsi="Times New Roman" w:cs="Times New Roman"/>
          <w:szCs w:val="22"/>
        </w:rPr>
        <w:tab/>
      </w:r>
      <w:r w:rsidR="00000000" w:rsidRPr="00946FBB">
        <w:rPr>
          <w:rFonts w:ascii="Times New Roman" w:hAnsi="Times New Roman" w:cs="Times New Roman"/>
          <w:szCs w:val="22"/>
        </w:rPr>
        <w:t xml:space="preserve">The parties to a dispute shall have full, unrestricted access to relevant information, except where the Panel determines that access to material is inappropriate for legal or confidentiality reasons. </w:t>
      </w:r>
    </w:p>
    <w:p w14:paraId="0B59E943" w14:textId="77777777" w:rsidR="00184A33" w:rsidRPr="00946FBB" w:rsidRDefault="00000000">
      <w:pPr>
        <w:spacing w:after="0" w:line="259" w:lineRule="auto"/>
        <w:ind w:left="1800" w:firstLine="0"/>
        <w:rPr>
          <w:rFonts w:ascii="Times New Roman" w:hAnsi="Times New Roman" w:cs="Times New Roman"/>
          <w:szCs w:val="22"/>
        </w:rPr>
      </w:pPr>
      <w:r w:rsidRPr="00946FBB">
        <w:rPr>
          <w:rFonts w:ascii="Times New Roman" w:hAnsi="Times New Roman" w:cs="Times New Roman"/>
          <w:szCs w:val="22"/>
        </w:rPr>
        <w:t xml:space="preserve"> </w:t>
      </w:r>
    </w:p>
    <w:p w14:paraId="13565F4C" w14:textId="2CB44B89" w:rsidR="00184A33" w:rsidRPr="00946FBB" w:rsidRDefault="00946FBB" w:rsidP="00946FBB">
      <w:pPr>
        <w:ind w:left="1800" w:right="50" w:hanging="360"/>
        <w:rPr>
          <w:rFonts w:ascii="Times New Roman" w:hAnsi="Times New Roman" w:cs="Times New Roman"/>
          <w:szCs w:val="22"/>
        </w:rPr>
      </w:pPr>
      <w:r w:rsidRPr="00946FBB">
        <w:rPr>
          <w:rFonts w:ascii="Times New Roman" w:hAnsi="Times New Roman" w:cs="Times New Roman"/>
          <w:szCs w:val="22"/>
        </w:rPr>
        <w:t>K</w:t>
      </w:r>
      <w:r w:rsidRPr="00946FBB">
        <w:rPr>
          <w:rFonts w:ascii="Times New Roman" w:hAnsi="Times New Roman" w:cs="Times New Roman"/>
          <w:szCs w:val="22"/>
        </w:rPr>
        <w:tab/>
      </w:r>
      <w:r w:rsidR="00000000" w:rsidRPr="00946FBB">
        <w:rPr>
          <w:rFonts w:ascii="Times New Roman" w:hAnsi="Times New Roman" w:cs="Times New Roman"/>
          <w:szCs w:val="22"/>
        </w:rPr>
        <w:t xml:space="preserve">Nothing in this process prevents an application to the Fair Work Commission </w:t>
      </w:r>
      <w:r w:rsidR="003F6C2E">
        <w:rPr>
          <w:rFonts w:ascii="Times New Roman" w:hAnsi="Times New Roman" w:cs="Times New Roman"/>
          <w:szCs w:val="22"/>
        </w:rPr>
        <w:t>from dealing</w:t>
      </w:r>
      <w:r w:rsidR="00000000" w:rsidRPr="00946FBB">
        <w:rPr>
          <w:rFonts w:ascii="Times New Roman" w:hAnsi="Times New Roman" w:cs="Times New Roman"/>
          <w:szCs w:val="22"/>
        </w:rPr>
        <w:t xml:space="preserve"> with a matter that the Panel has dealt with. </w:t>
      </w:r>
    </w:p>
    <w:p w14:paraId="7392A3AC" w14:textId="77777777" w:rsidR="00184A33" w:rsidRPr="00946FBB" w:rsidRDefault="00000000">
      <w:pPr>
        <w:spacing w:after="0" w:line="259" w:lineRule="auto"/>
        <w:ind w:left="1791" w:firstLine="0"/>
        <w:rPr>
          <w:rFonts w:ascii="Times New Roman" w:hAnsi="Times New Roman" w:cs="Times New Roman"/>
          <w:szCs w:val="22"/>
        </w:rPr>
      </w:pPr>
      <w:r w:rsidRPr="00946FBB">
        <w:rPr>
          <w:rFonts w:ascii="Times New Roman" w:hAnsi="Times New Roman" w:cs="Times New Roman"/>
          <w:szCs w:val="22"/>
        </w:rPr>
        <w:t xml:space="preserve"> </w:t>
      </w:r>
    </w:p>
    <w:p w14:paraId="5B9DFF1C" w14:textId="7FE777A1" w:rsidR="00184A33" w:rsidRPr="00946FBB" w:rsidRDefault="00946FBB">
      <w:pPr>
        <w:pStyle w:val="Heading4"/>
        <w:tabs>
          <w:tab w:val="center" w:pos="1239"/>
        </w:tabs>
        <w:ind w:left="-14" w:firstLine="0"/>
        <w:rPr>
          <w:rFonts w:ascii="Times New Roman" w:hAnsi="Times New Roman" w:cs="Times New Roman"/>
          <w:szCs w:val="22"/>
        </w:rPr>
      </w:pPr>
      <w:r w:rsidRPr="00946FBB">
        <w:rPr>
          <w:rFonts w:ascii="Times New Roman" w:hAnsi="Times New Roman" w:cs="Times New Roman"/>
          <w:szCs w:val="22"/>
        </w:rPr>
        <w:tab/>
      </w:r>
      <w:r w:rsidR="00000000" w:rsidRPr="00946FBB">
        <w:rPr>
          <w:rFonts w:ascii="Times New Roman" w:hAnsi="Times New Roman" w:cs="Times New Roman"/>
          <w:szCs w:val="22"/>
        </w:rPr>
        <w:t xml:space="preserve">4.2 </w:t>
      </w:r>
      <w:r w:rsidR="00000000" w:rsidRPr="00946FBB">
        <w:rPr>
          <w:rFonts w:ascii="Times New Roman" w:hAnsi="Times New Roman" w:cs="Times New Roman"/>
          <w:szCs w:val="22"/>
        </w:rPr>
        <w:tab/>
        <w:t xml:space="preserve">Panel Chair </w:t>
      </w:r>
    </w:p>
    <w:p w14:paraId="5750B84D" w14:textId="77777777" w:rsidR="00184A33" w:rsidRPr="00946FBB" w:rsidRDefault="00000000">
      <w:pPr>
        <w:spacing w:after="0" w:line="259" w:lineRule="auto"/>
        <w:ind w:left="1" w:firstLine="0"/>
        <w:rPr>
          <w:rFonts w:ascii="Times New Roman" w:hAnsi="Times New Roman" w:cs="Times New Roman"/>
          <w:szCs w:val="22"/>
        </w:rPr>
      </w:pPr>
      <w:r w:rsidRPr="00946FBB">
        <w:rPr>
          <w:rFonts w:ascii="Times New Roman" w:hAnsi="Times New Roman" w:cs="Times New Roman"/>
          <w:szCs w:val="22"/>
        </w:rPr>
        <w:t xml:space="preserve"> </w:t>
      </w:r>
    </w:p>
    <w:p w14:paraId="4EBB47BA" w14:textId="32A0655E" w:rsidR="00184A33" w:rsidRPr="00946FBB" w:rsidRDefault="00000000" w:rsidP="00946FBB">
      <w:pPr>
        <w:pStyle w:val="ListParagraph"/>
        <w:numPr>
          <w:ilvl w:val="0"/>
          <w:numId w:val="20"/>
        </w:numPr>
        <w:ind w:right="50"/>
        <w:rPr>
          <w:rFonts w:ascii="Times New Roman" w:hAnsi="Times New Roman" w:cs="Times New Roman"/>
          <w:szCs w:val="22"/>
        </w:rPr>
      </w:pPr>
      <w:r w:rsidRPr="00946FBB">
        <w:rPr>
          <w:rFonts w:ascii="Times New Roman" w:hAnsi="Times New Roman" w:cs="Times New Roman"/>
          <w:szCs w:val="22"/>
        </w:rPr>
        <w:t xml:space="preserve">The Chair shall perform the following functions: </w:t>
      </w:r>
    </w:p>
    <w:p w14:paraId="1029E770" w14:textId="77777777" w:rsidR="00946FBB" w:rsidRPr="00946FBB" w:rsidRDefault="00946FBB" w:rsidP="00946FBB">
      <w:pPr>
        <w:pStyle w:val="ListParagraph"/>
        <w:ind w:left="1801" w:right="50" w:firstLine="0"/>
        <w:rPr>
          <w:rFonts w:ascii="Times New Roman" w:hAnsi="Times New Roman" w:cs="Times New Roman"/>
          <w:szCs w:val="22"/>
        </w:rPr>
      </w:pPr>
    </w:p>
    <w:p w14:paraId="01BB77AD" w14:textId="77777777" w:rsidR="00184A33" w:rsidRPr="00946FBB" w:rsidRDefault="00000000">
      <w:pPr>
        <w:numPr>
          <w:ilvl w:val="0"/>
          <w:numId w:val="4"/>
        </w:numPr>
        <w:ind w:left="2160" w:right="50" w:hanging="360"/>
        <w:rPr>
          <w:rFonts w:ascii="Times New Roman" w:hAnsi="Times New Roman" w:cs="Times New Roman"/>
          <w:szCs w:val="22"/>
        </w:rPr>
      </w:pPr>
      <w:r w:rsidRPr="00946FBB">
        <w:rPr>
          <w:rFonts w:ascii="Times New Roman" w:hAnsi="Times New Roman" w:cs="Times New Roman"/>
          <w:szCs w:val="22"/>
        </w:rPr>
        <w:t xml:space="preserve">notify all parties to the matter and the Department of the hearing </w:t>
      </w:r>
      <w:proofErr w:type="gramStart"/>
      <w:r w:rsidRPr="00946FBB">
        <w:rPr>
          <w:rFonts w:ascii="Times New Roman" w:hAnsi="Times New Roman" w:cs="Times New Roman"/>
          <w:szCs w:val="22"/>
        </w:rPr>
        <w:t>dates;</w:t>
      </w:r>
      <w:proofErr w:type="gramEnd"/>
      <w:r w:rsidRPr="00946FBB">
        <w:rPr>
          <w:rFonts w:ascii="Times New Roman" w:hAnsi="Times New Roman" w:cs="Times New Roman"/>
          <w:szCs w:val="22"/>
        </w:rPr>
        <w:t xml:space="preserve"> </w:t>
      </w:r>
    </w:p>
    <w:p w14:paraId="0FEAD7CE" w14:textId="77777777" w:rsidR="00184A33" w:rsidRPr="00946FBB" w:rsidRDefault="00000000">
      <w:pPr>
        <w:numPr>
          <w:ilvl w:val="0"/>
          <w:numId w:val="4"/>
        </w:numPr>
        <w:ind w:left="2160" w:right="50" w:hanging="360"/>
        <w:rPr>
          <w:rFonts w:ascii="Times New Roman" w:hAnsi="Times New Roman" w:cs="Times New Roman"/>
          <w:szCs w:val="22"/>
        </w:rPr>
      </w:pPr>
      <w:r w:rsidRPr="00946FBB">
        <w:rPr>
          <w:rFonts w:ascii="Times New Roman" w:hAnsi="Times New Roman" w:cs="Times New Roman"/>
          <w:szCs w:val="22"/>
        </w:rPr>
        <w:t xml:space="preserve">chair proceedings of the </w:t>
      </w:r>
      <w:proofErr w:type="gramStart"/>
      <w:r w:rsidRPr="00946FBB">
        <w:rPr>
          <w:rFonts w:ascii="Times New Roman" w:hAnsi="Times New Roman" w:cs="Times New Roman"/>
          <w:szCs w:val="22"/>
        </w:rPr>
        <w:t>Panel;</w:t>
      </w:r>
      <w:proofErr w:type="gramEnd"/>
      <w:r w:rsidRPr="00946FBB">
        <w:rPr>
          <w:rFonts w:ascii="Times New Roman" w:hAnsi="Times New Roman" w:cs="Times New Roman"/>
          <w:szCs w:val="22"/>
        </w:rPr>
        <w:t xml:space="preserve"> </w:t>
      </w:r>
    </w:p>
    <w:p w14:paraId="3F65B6E8" w14:textId="77777777" w:rsidR="00184A33" w:rsidRPr="00946FBB" w:rsidRDefault="00000000">
      <w:pPr>
        <w:numPr>
          <w:ilvl w:val="0"/>
          <w:numId w:val="4"/>
        </w:numPr>
        <w:ind w:left="2160" w:right="50" w:hanging="360"/>
        <w:rPr>
          <w:rFonts w:ascii="Times New Roman" w:hAnsi="Times New Roman" w:cs="Times New Roman"/>
          <w:szCs w:val="22"/>
        </w:rPr>
      </w:pPr>
      <w:r w:rsidRPr="00946FBB">
        <w:rPr>
          <w:rFonts w:ascii="Times New Roman" w:hAnsi="Times New Roman" w:cs="Times New Roman"/>
          <w:szCs w:val="22"/>
        </w:rPr>
        <w:t xml:space="preserve">conciliate matters by chairing conferences between the Employer(s), and/or their representative/s, and the Union; and </w:t>
      </w:r>
    </w:p>
    <w:p w14:paraId="3C26AE2F" w14:textId="77777777" w:rsidR="00184A33" w:rsidRPr="00946FBB" w:rsidRDefault="00000000">
      <w:pPr>
        <w:numPr>
          <w:ilvl w:val="0"/>
          <w:numId w:val="4"/>
        </w:numPr>
        <w:ind w:left="2160" w:right="50" w:hanging="360"/>
        <w:rPr>
          <w:rFonts w:ascii="Times New Roman" w:hAnsi="Times New Roman" w:cs="Times New Roman"/>
          <w:szCs w:val="22"/>
        </w:rPr>
      </w:pPr>
      <w:r w:rsidRPr="00946FBB">
        <w:rPr>
          <w:rFonts w:ascii="Times New Roman" w:hAnsi="Times New Roman" w:cs="Times New Roman"/>
          <w:szCs w:val="22"/>
        </w:rPr>
        <w:t xml:space="preserve">anything else necessary to give effect to the provisions of this process. </w:t>
      </w:r>
    </w:p>
    <w:p w14:paraId="32F51AFD" w14:textId="77777777" w:rsidR="00184A33" w:rsidRPr="00946FBB" w:rsidRDefault="00000000">
      <w:pPr>
        <w:spacing w:after="0" w:line="259" w:lineRule="auto"/>
        <w:ind w:left="2151" w:firstLine="0"/>
        <w:rPr>
          <w:rFonts w:ascii="Times New Roman" w:hAnsi="Times New Roman" w:cs="Times New Roman"/>
          <w:szCs w:val="22"/>
        </w:rPr>
      </w:pPr>
      <w:r w:rsidRPr="00946FBB">
        <w:rPr>
          <w:rFonts w:ascii="Times New Roman" w:hAnsi="Times New Roman" w:cs="Times New Roman"/>
          <w:szCs w:val="22"/>
        </w:rPr>
        <w:t xml:space="preserve"> </w:t>
      </w:r>
    </w:p>
    <w:p w14:paraId="6201DA7D" w14:textId="1BCCD040" w:rsidR="00184A33" w:rsidRPr="00946FBB" w:rsidRDefault="00000000" w:rsidP="00946FBB">
      <w:pPr>
        <w:pStyle w:val="ListParagraph"/>
        <w:numPr>
          <w:ilvl w:val="0"/>
          <w:numId w:val="20"/>
        </w:numPr>
        <w:ind w:right="50"/>
        <w:rPr>
          <w:rFonts w:ascii="Times New Roman" w:hAnsi="Times New Roman" w:cs="Times New Roman"/>
          <w:szCs w:val="22"/>
        </w:rPr>
      </w:pPr>
      <w:r w:rsidRPr="00946FBB">
        <w:rPr>
          <w:rFonts w:ascii="Times New Roman" w:hAnsi="Times New Roman" w:cs="Times New Roman"/>
          <w:szCs w:val="22"/>
        </w:rPr>
        <w:t xml:space="preserve">The Chair will notify the Union, Employer, and Employee/s of the Panel's decision regarding an application in writing within </w:t>
      </w:r>
      <w:r w:rsidR="00946FBB" w:rsidRPr="00946FBB">
        <w:rPr>
          <w:rFonts w:ascii="Times New Roman" w:hAnsi="Times New Roman" w:cs="Times New Roman"/>
          <w:szCs w:val="22"/>
        </w:rPr>
        <w:t>fourteen days of making it</w:t>
      </w:r>
    </w:p>
    <w:p w14:paraId="7BC2160C" w14:textId="77777777" w:rsidR="00946FBB" w:rsidRPr="00946FBB" w:rsidRDefault="00946FBB" w:rsidP="00946FBB">
      <w:pPr>
        <w:pStyle w:val="ListParagraph"/>
        <w:ind w:left="1801" w:right="50" w:firstLine="0"/>
        <w:rPr>
          <w:rFonts w:ascii="Times New Roman" w:hAnsi="Times New Roman" w:cs="Times New Roman"/>
          <w:szCs w:val="22"/>
        </w:rPr>
      </w:pPr>
    </w:p>
    <w:p w14:paraId="0199C5FF" w14:textId="77777777" w:rsidR="00946FBB" w:rsidRPr="00946FBB" w:rsidRDefault="00946FBB" w:rsidP="00946FBB">
      <w:pPr>
        <w:pStyle w:val="ListParagraph"/>
        <w:ind w:left="1801" w:right="50" w:firstLine="0"/>
        <w:rPr>
          <w:rFonts w:ascii="Times New Roman" w:hAnsi="Times New Roman" w:cs="Times New Roman"/>
          <w:szCs w:val="22"/>
        </w:rPr>
      </w:pPr>
    </w:p>
    <w:p w14:paraId="24AE9FA3" w14:textId="77777777" w:rsidR="00946FBB" w:rsidRPr="00946FBB" w:rsidRDefault="00946FBB" w:rsidP="00946FBB">
      <w:pPr>
        <w:pStyle w:val="ListParagraph"/>
        <w:ind w:left="1801" w:right="50" w:firstLine="0"/>
        <w:rPr>
          <w:rFonts w:ascii="Times New Roman" w:hAnsi="Times New Roman" w:cs="Times New Roman"/>
          <w:szCs w:val="22"/>
        </w:rPr>
      </w:pPr>
    </w:p>
    <w:p w14:paraId="58D29611" w14:textId="77777777" w:rsidR="00946FBB" w:rsidRPr="00946FBB" w:rsidRDefault="00946FBB" w:rsidP="00946FBB">
      <w:pPr>
        <w:pStyle w:val="ListParagraph"/>
        <w:ind w:left="1801" w:right="50" w:firstLine="0"/>
        <w:rPr>
          <w:rFonts w:ascii="Times New Roman" w:hAnsi="Times New Roman" w:cs="Times New Roman"/>
          <w:szCs w:val="22"/>
        </w:rPr>
      </w:pPr>
    </w:p>
    <w:p w14:paraId="5D06CF46" w14:textId="77777777" w:rsidR="00946FBB" w:rsidRPr="00946FBB" w:rsidRDefault="00946FBB" w:rsidP="00946FBB">
      <w:pPr>
        <w:pStyle w:val="ListParagraph"/>
        <w:ind w:left="1801" w:right="50" w:firstLine="0"/>
        <w:rPr>
          <w:rFonts w:ascii="Times New Roman" w:hAnsi="Times New Roman" w:cs="Times New Roman"/>
          <w:szCs w:val="22"/>
        </w:rPr>
      </w:pPr>
    </w:p>
    <w:p w14:paraId="6C7DB02A" w14:textId="77777777" w:rsidR="00946FBB" w:rsidRPr="00946FBB" w:rsidRDefault="00946FBB" w:rsidP="00946FBB">
      <w:pPr>
        <w:pStyle w:val="ListParagraph"/>
        <w:ind w:left="1801" w:right="50" w:firstLine="0"/>
        <w:rPr>
          <w:rFonts w:ascii="Times New Roman" w:hAnsi="Times New Roman" w:cs="Times New Roman"/>
          <w:szCs w:val="22"/>
        </w:rPr>
      </w:pPr>
    </w:p>
    <w:p w14:paraId="7C27E25F" w14:textId="77777777" w:rsidR="00184A33" w:rsidRPr="00946FBB" w:rsidRDefault="00000000">
      <w:pPr>
        <w:pStyle w:val="Heading4"/>
        <w:tabs>
          <w:tab w:val="center" w:pos="1086"/>
        </w:tabs>
        <w:spacing w:after="249"/>
        <w:ind w:left="-14" w:firstLine="0"/>
        <w:rPr>
          <w:rFonts w:ascii="Times New Roman" w:hAnsi="Times New Roman" w:cs="Times New Roman"/>
          <w:szCs w:val="22"/>
        </w:rPr>
      </w:pPr>
      <w:r w:rsidRPr="00946FBB">
        <w:rPr>
          <w:rFonts w:ascii="Times New Roman" w:hAnsi="Times New Roman" w:cs="Times New Roman"/>
          <w:szCs w:val="22"/>
        </w:rPr>
        <w:t xml:space="preserve">5.0 </w:t>
      </w:r>
      <w:r w:rsidRPr="00946FBB">
        <w:rPr>
          <w:rFonts w:ascii="Times New Roman" w:hAnsi="Times New Roman" w:cs="Times New Roman"/>
          <w:szCs w:val="22"/>
        </w:rPr>
        <w:tab/>
        <w:t xml:space="preserve">Funding </w:t>
      </w:r>
    </w:p>
    <w:p w14:paraId="212452BF" w14:textId="77777777" w:rsidR="00184A33" w:rsidRPr="00946FBB" w:rsidRDefault="00000000">
      <w:pPr>
        <w:ind w:left="5" w:right="50"/>
        <w:rPr>
          <w:rFonts w:ascii="Times New Roman" w:hAnsi="Times New Roman" w:cs="Times New Roman"/>
        </w:rPr>
      </w:pPr>
      <w:r w:rsidRPr="00946FBB">
        <w:rPr>
          <w:rFonts w:ascii="Times New Roman" w:hAnsi="Times New Roman" w:cs="Times New Roman"/>
          <w:szCs w:val="22"/>
        </w:rPr>
        <w:t>As an outcome of the AVEA2024 bargaining process, AV will be fully funded to run the review process and any outcomes, on top of translation costs that AV is self-fund</w:t>
      </w:r>
      <w:r w:rsidRPr="00946FBB">
        <w:rPr>
          <w:rFonts w:ascii="Times New Roman" w:hAnsi="Times New Roman" w:cs="Times New Roman"/>
        </w:rPr>
        <w:t xml:space="preserve">ing. </w:t>
      </w:r>
    </w:p>
    <w:sectPr w:rsidR="00184A33" w:rsidRPr="00946FBB">
      <w:headerReference w:type="even" r:id="rId8"/>
      <w:headerReference w:type="default" r:id="rId9"/>
      <w:footerReference w:type="even" r:id="rId10"/>
      <w:footerReference w:type="default" r:id="rId11"/>
      <w:headerReference w:type="first" r:id="rId12"/>
      <w:footerReference w:type="first" r:id="rId13"/>
      <w:pgSz w:w="11906" w:h="16838"/>
      <w:pgMar w:top="766" w:right="1023" w:bottom="1004" w:left="1077"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309A" w14:textId="77777777" w:rsidR="00CA70D3" w:rsidRDefault="00CA70D3">
      <w:pPr>
        <w:spacing w:after="0" w:line="240" w:lineRule="auto"/>
      </w:pPr>
      <w:r>
        <w:separator/>
      </w:r>
    </w:p>
  </w:endnote>
  <w:endnote w:type="continuationSeparator" w:id="0">
    <w:p w14:paraId="5D76FB2C" w14:textId="77777777" w:rsidR="00CA70D3" w:rsidRDefault="00CA7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CEFEB" w14:textId="77777777" w:rsidR="00184A33" w:rsidRDefault="00000000">
    <w:pPr>
      <w:spacing w:after="2" w:line="259" w:lineRule="auto"/>
      <w:ind w:left="0" w:right="55"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r>
      <w:rPr>
        <w:rFonts w:ascii="Arial" w:eastAsia="Arial" w:hAnsi="Arial" w:cs="Arial"/>
      </w:rPr>
      <w:t xml:space="preserve">  </w:t>
    </w:r>
  </w:p>
  <w:p w14:paraId="72FCECC0" w14:textId="77777777" w:rsidR="00184A33" w:rsidRDefault="00000000">
    <w:pPr>
      <w:spacing w:after="0" w:line="259" w:lineRule="auto"/>
      <w:ind w:left="0" w:firstLine="0"/>
    </w:pPr>
    <w:r>
      <w:rPr>
        <w:sz w:val="24"/>
      </w:rPr>
      <w:t xml:space="preserve">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4C0CF" w14:textId="77777777" w:rsidR="00184A33" w:rsidRDefault="00000000">
    <w:pPr>
      <w:spacing w:after="2" w:line="259" w:lineRule="auto"/>
      <w:ind w:left="0" w:right="55"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r>
      <w:rPr>
        <w:rFonts w:ascii="Arial" w:eastAsia="Arial" w:hAnsi="Arial" w:cs="Arial"/>
      </w:rPr>
      <w:t xml:space="preserve">  </w:t>
    </w:r>
  </w:p>
  <w:p w14:paraId="3FE597D8" w14:textId="77777777" w:rsidR="00184A33" w:rsidRDefault="00000000">
    <w:pPr>
      <w:spacing w:after="0" w:line="259" w:lineRule="auto"/>
      <w:ind w:left="0" w:firstLine="0"/>
    </w:pPr>
    <w:r>
      <w:rPr>
        <w:sz w:val="24"/>
      </w:rPr>
      <w:t xml:space="preserve"> </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6871" w14:textId="77777777" w:rsidR="00184A33" w:rsidRDefault="00000000">
    <w:pPr>
      <w:spacing w:after="2" w:line="259" w:lineRule="auto"/>
      <w:ind w:left="0" w:right="55"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r>
      <w:rPr>
        <w:rFonts w:ascii="Arial" w:eastAsia="Arial" w:hAnsi="Arial" w:cs="Arial"/>
      </w:rPr>
      <w:t xml:space="preserve">  </w:t>
    </w:r>
  </w:p>
  <w:p w14:paraId="222E723F" w14:textId="77777777" w:rsidR="00184A33" w:rsidRDefault="00000000">
    <w:pPr>
      <w:spacing w:after="0" w:line="259" w:lineRule="auto"/>
      <w:ind w:left="0" w:firstLine="0"/>
    </w:pPr>
    <w:r>
      <w:rPr>
        <w:sz w:val="24"/>
      </w:rPr>
      <w:t xml:space="preserve"> </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E6C57" w14:textId="77777777" w:rsidR="00CA70D3" w:rsidRDefault="00CA70D3">
      <w:pPr>
        <w:spacing w:after="0" w:line="240" w:lineRule="auto"/>
      </w:pPr>
      <w:r>
        <w:separator/>
      </w:r>
    </w:p>
  </w:footnote>
  <w:footnote w:type="continuationSeparator" w:id="0">
    <w:p w14:paraId="6BB076A5" w14:textId="77777777" w:rsidR="00CA70D3" w:rsidRDefault="00CA7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5D0C" w14:textId="77777777" w:rsidR="00184A33" w:rsidRDefault="00000000">
    <w:r>
      <w:rPr>
        <w:noProof/>
      </w:rPr>
      <mc:AlternateContent>
        <mc:Choice Requires="wpg">
          <w:drawing>
            <wp:anchor distT="0" distB="0" distL="114300" distR="114300" simplePos="0" relativeHeight="251658240" behindDoc="1" locked="0" layoutInCell="1" allowOverlap="1" wp14:anchorId="39480D1F" wp14:editId="1C2C3EFF">
              <wp:simplePos x="0" y="0"/>
              <wp:positionH relativeFrom="page">
                <wp:posOffset>0</wp:posOffset>
              </wp:positionH>
              <wp:positionV relativeFrom="page">
                <wp:posOffset>17778</wp:posOffset>
              </wp:positionV>
              <wp:extent cx="7543165" cy="10648949"/>
              <wp:effectExtent l="0" t="0" r="0" b="0"/>
              <wp:wrapNone/>
              <wp:docPr id="8469" name="Group 8469"/>
              <wp:cNvGraphicFramePr/>
              <a:graphic xmlns:a="http://schemas.openxmlformats.org/drawingml/2006/main">
                <a:graphicData uri="http://schemas.microsoft.com/office/word/2010/wordprocessingGroup">
                  <wpg:wgp>
                    <wpg:cNvGrpSpPr/>
                    <wpg:grpSpPr>
                      <a:xfrm>
                        <a:off x="0" y="0"/>
                        <a:ext cx="7543165" cy="10648949"/>
                        <a:chOff x="0" y="0"/>
                        <a:chExt cx="7543165" cy="10648949"/>
                      </a:xfrm>
                    </wpg:grpSpPr>
                    <pic:pic xmlns:pic="http://schemas.openxmlformats.org/drawingml/2006/picture">
                      <pic:nvPicPr>
                        <pic:cNvPr id="8470" name="Picture 8470"/>
                        <pic:cNvPicPr/>
                      </pic:nvPicPr>
                      <pic:blipFill>
                        <a:blip r:embed="rId1"/>
                        <a:stretch>
                          <a:fillRect/>
                        </a:stretch>
                      </pic:blipFill>
                      <pic:spPr>
                        <a:xfrm>
                          <a:off x="0" y="0"/>
                          <a:ext cx="7543165" cy="10648949"/>
                        </a:xfrm>
                        <a:prstGeom prst="rect">
                          <a:avLst/>
                        </a:prstGeom>
                      </pic:spPr>
                    </pic:pic>
                  </wpg:wgp>
                </a:graphicData>
              </a:graphic>
            </wp:anchor>
          </w:drawing>
        </mc:Choice>
        <mc:Fallback xmlns:a="http://schemas.openxmlformats.org/drawingml/2006/main">
          <w:pict>
            <v:group id="Group 8469" style="width:593.95pt;height:838.5pt;position:absolute;z-index:-2147483648;mso-position-horizontal-relative:page;mso-position-horizontal:absolute;margin-left:0pt;mso-position-vertical-relative:page;margin-top:1.39984pt;" coordsize="75431,106489">
              <v:shape id="Picture 8470" style="position:absolute;width:75431;height:106489;left:0;top:0;" filled="f">
                <v:imagedata r:id="rId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E9971" w14:textId="77777777" w:rsidR="00184A33" w:rsidRDefault="00000000">
    <w:r>
      <w:rPr>
        <w:noProof/>
      </w:rPr>
      <mc:AlternateContent>
        <mc:Choice Requires="wpg">
          <w:drawing>
            <wp:anchor distT="0" distB="0" distL="114300" distR="114300" simplePos="0" relativeHeight="251659264" behindDoc="1" locked="0" layoutInCell="1" allowOverlap="1" wp14:anchorId="68798338" wp14:editId="18ABD93B">
              <wp:simplePos x="0" y="0"/>
              <wp:positionH relativeFrom="page">
                <wp:posOffset>0</wp:posOffset>
              </wp:positionH>
              <wp:positionV relativeFrom="page">
                <wp:posOffset>17778</wp:posOffset>
              </wp:positionV>
              <wp:extent cx="7543165" cy="10648949"/>
              <wp:effectExtent l="0" t="0" r="0" b="0"/>
              <wp:wrapNone/>
              <wp:docPr id="8454" name="Group 8454"/>
              <wp:cNvGraphicFramePr/>
              <a:graphic xmlns:a="http://schemas.openxmlformats.org/drawingml/2006/main">
                <a:graphicData uri="http://schemas.microsoft.com/office/word/2010/wordprocessingGroup">
                  <wpg:wgp>
                    <wpg:cNvGrpSpPr/>
                    <wpg:grpSpPr>
                      <a:xfrm>
                        <a:off x="0" y="0"/>
                        <a:ext cx="7543165" cy="10648949"/>
                        <a:chOff x="0" y="0"/>
                        <a:chExt cx="7543165" cy="10648949"/>
                      </a:xfrm>
                    </wpg:grpSpPr>
                    <pic:pic xmlns:pic="http://schemas.openxmlformats.org/drawingml/2006/picture">
                      <pic:nvPicPr>
                        <pic:cNvPr id="8455" name="Picture 8455"/>
                        <pic:cNvPicPr/>
                      </pic:nvPicPr>
                      <pic:blipFill>
                        <a:blip r:embed="rId1"/>
                        <a:stretch>
                          <a:fillRect/>
                        </a:stretch>
                      </pic:blipFill>
                      <pic:spPr>
                        <a:xfrm>
                          <a:off x="0" y="0"/>
                          <a:ext cx="7543165" cy="10648949"/>
                        </a:xfrm>
                        <a:prstGeom prst="rect">
                          <a:avLst/>
                        </a:prstGeom>
                      </pic:spPr>
                    </pic:pic>
                  </wpg:wgp>
                </a:graphicData>
              </a:graphic>
            </wp:anchor>
          </w:drawing>
        </mc:Choice>
        <mc:Fallback xmlns:a="http://schemas.openxmlformats.org/drawingml/2006/main">
          <w:pict>
            <v:group id="Group 8454" style="width:593.95pt;height:838.5pt;position:absolute;z-index:-2147483648;mso-position-horizontal-relative:page;mso-position-horizontal:absolute;margin-left:0pt;mso-position-vertical-relative:page;margin-top:1.39984pt;" coordsize="75431,106489">
              <v:shape id="Picture 8455" style="position:absolute;width:75431;height:106489;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183A" w14:textId="77777777" w:rsidR="00184A33" w:rsidRDefault="00000000">
    <w:r>
      <w:rPr>
        <w:noProof/>
      </w:rPr>
      <mc:AlternateContent>
        <mc:Choice Requires="wpg">
          <w:drawing>
            <wp:anchor distT="0" distB="0" distL="114300" distR="114300" simplePos="0" relativeHeight="251660288" behindDoc="1" locked="0" layoutInCell="1" allowOverlap="1" wp14:anchorId="13B976C4" wp14:editId="4D0DF7DF">
              <wp:simplePos x="0" y="0"/>
              <wp:positionH relativeFrom="page">
                <wp:posOffset>0</wp:posOffset>
              </wp:positionH>
              <wp:positionV relativeFrom="page">
                <wp:posOffset>17778</wp:posOffset>
              </wp:positionV>
              <wp:extent cx="7543165" cy="10648949"/>
              <wp:effectExtent l="0" t="0" r="0" b="0"/>
              <wp:wrapNone/>
              <wp:docPr id="8439" name="Group 8439"/>
              <wp:cNvGraphicFramePr/>
              <a:graphic xmlns:a="http://schemas.openxmlformats.org/drawingml/2006/main">
                <a:graphicData uri="http://schemas.microsoft.com/office/word/2010/wordprocessingGroup">
                  <wpg:wgp>
                    <wpg:cNvGrpSpPr/>
                    <wpg:grpSpPr>
                      <a:xfrm>
                        <a:off x="0" y="0"/>
                        <a:ext cx="7543165" cy="10648949"/>
                        <a:chOff x="0" y="0"/>
                        <a:chExt cx="7543165" cy="10648949"/>
                      </a:xfrm>
                    </wpg:grpSpPr>
                    <pic:pic xmlns:pic="http://schemas.openxmlformats.org/drawingml/2006/picture">
                      <pic:nvPicPr>
                        <pic:cNvPr id="8440" name="Picture 8440"/>
                        <pic:cNvPicPr/>
                      </pic:nvPicPr>
                      <pic:blipFill>
                        <a:blip r:embed="rId1"/>
                        <a:stretch>
                          <a:fillRect/>
                        </a:stretch>
                      </pic:blipFill>
                      <pic:spPr>
                        <a:xfrm>
                          <a:off x="0" y="0"/>
                          <a:ext cx="7543165" cy="10648949"/>
                        </a:xfrm>
                        <a:prstGeom prst="rect">
                          <a:avLst/>
                        </a:prstGeom>
                      </pic:spPr>
                    </pic:pic>
                  </wpg:wgp>
                </a:graphicData>
              </a:graphic>
            </wp:anchor>
          </w:drawing>
        </mc:Choice>
        <mc:Fallback xmlns:a="http://schemas.openxmlformats.org/drawingml/2006/main">
          <w:pict>
            <v:group id="Group 8439" style="width:593.95pt;height:838.5pt;position:absolute;z-index:-2147483648;mso-position-horizontal-relative:page;mso-position-horizontal:absolute;margin-left:0pt;mso-position-vertical-relative:page;margin-top:1.39984pt;" coordsize="75431,106489">
              <v:shape id="Picture 8440" style="position:absolute;width:75431;height:106489;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3382"/>
    <w:multiLevelType w:val="hybridMultilevel"/>
    <w:tmpl w:val="BD0AD764"/>
    <w:lvl w:ilvl="0" w:tplc="74160372">
      <w:start w:val="1"/>
      <w:numFmt w:val="lowerLetter"/>
      <w:lvlText w:val="(%1)"/>
      <w:lvlJc w:val="left"/>
      <w:pPr>
        <w:ind w:left="1800" w:hanging="360"/>
      </w:pPr>
      <w:rPr>
        <w:rFonts w:hint="default"/>
        <w:b/>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C7A52D9"/>
    <w:multiLevelType w:val="hybridMultilevel"/>
    <w:tmpl w:val="3170EDC4"/>
    <w:lvl w:ilvl="0" w:tplc="0C090017">
      <w:start w:val="1"/>
      <w:numFmt w:val="lowerLetter"/>
      <w:lvlText w:val="%1)"/>
      <w:lvlJc w:val="left"/>
      <w:pPr>
        <w:ind w:left="5400" w:hanging="360"/>
      </w:pPr>
    </w:lvl>
    <w:lvl w:ilvl="1" w:tplc="0C090019" w:tentative="1">
      <w:start w:val="1"/>
      <w:numFmt w:val="lowerLetter"/>
      <w:lvlText w:val="%2."/>
      <w:lvlJc w:val="left"/>
      <w:pPr>
        <w:ind w:left="6120" w:hanging="360"/>
      </w:pPr>
    </w:lvl>
    <w:lvl w:ilvl="2" w:tplc="0C09001B" w:tentative="1">
      <w:start w:val="1"/>
      <w:numFmt w:val="lowerRoman"/>
      <w:lvlText w:val="%3."/>
      <w:lvlJc w:val="right"/>
      <w:pPr>
        <w:ind w:left="6840" w:hanging="180"/>
      </w:pPr>
    </w:lvl>
    <w:lvl w:ilvl="3" w:tplc="0C09000F" w:tentative="1">
      <w:start w:val="1"/>
      <w:numFmt w:val="decimal"/>
      <w:lvlText w:val="%4."/>
      <w:lvlJc w:val="left"/>
      <w:pPr>
        <w:ind w:left="7560" w:hanging="360"/>
      </w:pPr>
    </w:lvl>
    <w:lvl w:ilvl="4" w:tplc="0C090019" w:tentative="1">
      <w:start w:val="1"/>
      <w:numFmt w:val="lowerLetter"/>
      <w:lvlText w:val="%5."/>
      <w:lvlJc w:val="left"/>
      <w:pPr>
        <w:ind w:left="8280" w:hanging="360"/>
      </w:pPr>
    </w:lvl>
    <w:lvl w:ilvl="5" w:tplc="0C09001B" w:tentative="1">
      <w:start w:val="1"/>
      <w:numFmt w:val="lowerRoman"/>
      <w:lvlText w:val="%6."/>
      <w:lvlJc w:val="right"/>
      <w:pPr>
        <w:ind w:left="9000" w:hanging="180"/>
      </w:pPr>
    </w:lvl>
    <w:lvl w:ilvl="6" w:tplc="0C09000F" w:tentative="1">
      <w:start w:val="1"/>
      <w:numFmt w:val="decimal"/>
      <w:lvlText w:val="%7."/>
      <w:lvlJc w:val="left"/>
      <w:pPr>
        <w:ind w:left="9720" w:hanging="360"/>
      </w:pPr>
    </w:lvl>
    <w:lvl w:ilvl="7" w:tplc="0C090019" w:tentative="1">
      <w:start w:val="1"/>
      <w:numFmt w:val="lowerLetter"/>
      <w:lvlText w:val="%8."/>
      <w:lvlJc w:val="left"/>
      <w:pPr>
        <w:ind w:left="10440" w:hanging="360"/>
      </w:pPr>
    </w:lvl>
    <w:lvl w:ilvl="8" w:tplc="0C09001B" w:tentative="1">
      <w:start w:val="1"/>
      <w:numFmt w:val="lowerRoman"/>
      <w:lvlText w:val="%9."/>
      <w:lvlJc w:val="right"/>
      <w:pPr>
        <w:ind w:left="11160" w:hanging="180"/>
      </w:pPr>
    </w:lvl>
  </w:abstractNum>
  <w:abstractNum w:abstractNumId="2" w15:restartNumberingAfterBreak="0">
    <w:nsid w:val="163D54FB"/>
    <w:multiLevelType w:val="hybridMultilevel"/>
    <w:tmpl w:val="D766EA62"/>
    <w:lvl w:ilvl="0" w:tplc="3D2ACC78">
      <w:start w:val="1"/>
      <w:numFmt w:val="lowerRoman"/>
      <w:lvlText w:val="(%1)"/>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CE38A4">
      <w:start w:val="1"/>
      <w:numFmt w:val="lowerLetter"/>
      <w:lvlText w:val="%2"/>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B6DA78">
      <w:start w:val="1"/>
      <w:numFmt w:val="lowerRoman"/>
      <w:lvlText w:val="%3"/>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38B094">
      <w:start w:val="1"/>
      <w:numFmt w:val="decimal"/>
      <w:lvlText w:val="%4"/>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2CE400">
      <w:start w:val="1"/>
      <w:numFmt w:val="lowerLetter"/>
      <w:lvlText w:val="%5"/>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A27842">
      <w:start w:val="1"/>
      <w:numFmt w:val="lowerRoman"/>
      <w:lvlText w:val="%6"/>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FC8784">
      <w:start w:val="1"/>
      <w:numFmt w:val="decimal"/>
      <w:lvlText w:val="%7"/>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260866">
      <w:start w:val="1"/>
      <w:numFmt w:val="lowerLetter"/>
      <w:lvlText w:val="%8"/>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406B9C">
      <w:start w:val="1"/>
      <w:numFmt w:val="lowerRoman"/>
      <w:lvlText w:val="%9"/>
      <w:lvlJc w:val="left"/>
      <w:pPr>
        <w:ind w:left="7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5907EF"/>
    <w:multiLevelType w:val="hybridMultilevel"/>
    <w:tmpl w:val="3D8ED156"/>
    <w:lvl w:ilvl="0" w:tplc="87E0280E">
      <w:start w:val="2"/>
      <w:numFmt w:val="lowerRoman"/>
      <w:lvlText w:val="(%1)"/>
      <w:lvlJc w:val="left"/>
      <w:pPr>
        <w:ind w:left="1440" w:hanging="720"/>
      </w:pPr>
      <w:rPr>
        <w:rFonts w:hint="default"/>
        <w:b/>
        <w:bCs/>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0771C1F"/>
    <w:multiLevelType w:val="hybridMultilevel"/>
    <w:tmpl w:val="3F82EBEE"/>
    <w:lvl w:ilvl="0" w:tplc="3918D792">
      <w:start w:val="1"/>
      <w:numFmt w:val="lowerRoman"/>
      <w:lvlText w:val="(%1)"/>
      <w:lvlJc w:val="left"/>
      <w:pPr>
        <w:ind w:left="4681"/>
      </w:pPr>
      <w:rPr>
        <w:rFonts w:hint="default"/>
        <w:b/>
        <w:i w:val="0"/>
        <w:strike w:val="0"/>
        <w:dstrike w:val="0"/>
        <w:color w:val="000000"/>
        <w:sz w:val="22"/>
        <w:szCs w:val="22"/>
        <w:u w:val="none" w:color="000000"/>
        <w:bdr w:val="none" w:sz="0" w:space="0" w:color="auto"/>
        <w:shd w:val="clear" w:color="auto" w:fill="auto"/>
        <w:vertAlign w:val="baseline"/>
      </w:rPr>
    </w:lvl>
    <w:lvl w:ilvl="1" w:tplc="7CB4AC1E">
      <w:start w:val="1"/>
      <w:numFmt w:val="lowerLetter"/>
      <w:lvlText w:val="%2"/>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4AF276">
      <w:start w:val="1"/>
      <w:numFmt w:val="lowerRoman"/>
      <w:lvlText w:val="%3"/>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221576">
      <w:start w:val="1"/>
      <w:numFmt w:val="decimal"/>
      <w:lvlText w:val="%4"/>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7A4600">
      <w:start w:val="1"/>
      <w:numFmt w:val="lowerLetter"/>
      <w:lvlText w:val="%5"/>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DCD2FE">
      <w:start w:val="1"/>
      <w:numFmt w:val="lowerRoman"/>
      <w:lvlText w:val="%6"/>
      <w:lvlJc w:val="left"/>
      <w:pPr>
        <w:ind w:left="8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50F5D0">
      <w:start w:val="1"/>
      <w:numFmt w:val="decimal"/>
      <w:lvlText w:val="%7"/>
      <w:lvlJc w:val="left"/>
      <w:pPr>
        <w:ind w:left="9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829686">
      <w:start w:val="1"/>
      <w:numFmt w:val="lowerLetter"/>
      <w:lvlText w:val="%8"/>
      <w:lvlJc w:val="left"/>
      <w:pPr>
        <w:ind w:left="9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087D20">
      <w:start w:val="1"/>
      <w:numFmt w:val="lowerRoman"/>
      <w:lvlText w:val="%9"/>
      <w:lvlJc w:val="left"/>
      <w:pPr>
        <w:ind w:left="10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232409"/>
    <w:multiLevelType w:val="hybridMultilevel"/>
    <w:tmpl w:val="819E244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27B5084E"/>
    <w:multiLevelType w:val="hybridMultilevel"/>
    <w:tmpl w:val="7DF498B2"/>
    <w:lvl w:ilvl="0" w:tplc="3918D792">
      <w:start w:val="1"/>
      <w:numFmt w:val="lowerRoman"/>
      <w:lvlText w:val="(%1)"/>
      <w:lvlJc w:val="left"/>
      <w:pPr>
        <w:ind w:left="1440" w:firstLine="0"/>
      </w:pPr>
      <w:rPr>
        <w:rFonts w:hint="default"/>
        <w:b/>
        <w:i w:val="0"/>
        <w:strike w:val="0"/>
        <w:dstrike w:val="0"/>
        <w:color w:val="000000"/>
        <w:sz w:val="22"/>
        <w:szCs w:val="22"/>
        <w:u w:val="none" w:color="000000"/>
        <w:effect w:val="none"/>
        <w:bdr w:val="none" w:sz="0" w:space="0" w:color="auto" w:frame="1"/>
        <w:vertAlign w:val="baseline"/>
      </w:rPr>
    </w:lvl>
    <w:lvl w:ilvl="1" w:tplc="DC367E7C">
      <w:start w:val="1"/>
      <w:numFmt w:val="bullet"/>
      <w:lvlText w:val="o"/>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8A02846">
      <w:start w:val="1"/>
      <w:numFmt w:val="bullet"/>
      <w:lvlText w:val="▪"/>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A692B0">
      <w:start w:val="1"/>
      <w:numFmt w:val="bullet"/>
      <w:lvlText w:val="•"/>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DFE033A">
      <w:start w:val="1"/>
      <w:numFmt w:val="bullet"/>
      <w:lvlText w:val="o"/>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0A28978">
      <w:start w:val="1"/>
      <w:numFmt w:val="bullet"/>
      <w:lvlText w:val="▪"/>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80014B8">
      <w:start w:val="1"/>
      <w:numFmt w:val="bullet"/>
      <w:lvlText w:val="•"/>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15C9018">
      <w:start w:val="1"/>
      <w:numFmt w:val="bullet"/>
      <w:lvlText w:val="o"/>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9F624E0">
      <w:start w:val="1"/>
      <w:numFmt w:val="bullet"/>
      <w:lvlText w:val="▪"/>
      <w:lvlJc w:val="left"/>
      <w:pPr>
        <w:ind w:left="72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35507C42"/>
    <w:multiLevelType w:val="hybridMultilevel"/>
    <w:tmpl w:val="83329830"/>
    <w:lvl w:ilvl="0" w:tplc="10F009B8">
      <w:start w:val="1"/>
      <w:numFmt w:val="lowerLetter"/>
      <w:lvlText w:val="(%1)"/>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92FA3E">
      <w:start w:val="1"/>
      <w:numFmt w:val="upperRoman"/>
      <w:lvlText w:val="%2."/>
      <w:lvlJc w:val="left"/>
      <w:pPr>
        <w:ind w:left="2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7642FA">
      <w:start w:val="1"/>
      <w:numFmt w:val="lowerRoman"/>
      <w:lvlText w:val="%3"/>
      <w:lvlJc w:val="left"/>
      <w:pPr>
        <w:ind w:left="2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3A954E">
      <w:start w:val="1"/>
      <w:numFmt w:val="decimal"/>
      <w:lvlText w:val="%4"/>
      <w:lvlJc w:val="left"/>
      <w:pPr>
        <w:ind w:left="34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D62C5A">
      <w:start w:val="1"/>
      <w:numFmt w:val="lowerLetter"/>
      <w:lvlText w:val="%5"/>
      <w:lvlJc w:val="left"/>
      <w:pPr>
        <w:ind w:left="41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B4F5DA">
      <w:start w:val="1"/>
      <w:numFmt w:val="lowerRoman"/>
      <w:lvlText w:val="%6"/>
      <w:lvlJc w:val="left"/>
      <w:pPr>
        <w:ind w:left="48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A409FC">
      <w:start w:val="1"/>
      <w:numFmt w:val="decimal"/>
      <w:lvlText w:val="%7"/>
      <w:lvlJc w:val="left"/>
      <w:pPr>
        <w:ind w:left="5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667270">
      <w:start w:val="1"/>
      <w:numFmt w:val="lowerLetter"/>
      <w:lvlText w:val="%8"/>
      <w:lvlJc w:val="left"/>
      <w:pPr>
        <w:ind w:left="63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48D9C0">
      <w:start w:val="1"/>
      <w:numFmt w:val="lowerRoman"/>
      <w:lvlText w:val="%9"/>
      <w:lvlJc w:val="left"/>
      <w:pPr>
        <w:ind w:left="70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BB4800"/>
    <w:multiLevelType w:val="hybridMultilevel"/>
    <w:tmpl w:val="A2FADF80"/>
    <w:lvl w:ilvl="0" w:tplc="3918D792">
      <w:start w:val="1"/>
      <w:numFmt w:val="lowerRoman"/>
      <w:lvlText w:val="(%1)"/>
      <w:lvlJc w:val="left"/>
      <w:pPr>
        <w:ind w:left="2880" w:hanging="720"/>
      </w:pPr>
      <w:rPr>
        <w:rFonts w:hint="default"/>
        <w:b/>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3AC25732"/>
    <w:multiLevelType w:val="hybridMultilevel"/>
    <w:tmpl w:val="B62C33B0"/>
    <w:lvl w:ilvl="0" w:tplc="3918D792">
      <w:start w:val="1"/>
      <w:numFmt w:val="lowerRoman"/>
      <w:lvlText w:val="(%1)"/>
      <w:lvlJc w:val="left"/>
      <w:pPr>
        <w:ind w:left="1435" w:hanging="360"/>
      </w:pPr>
      <w:rPr>
        <w:rFonts w:hint="default"/>
        <w:b/>
      </w:rPr>
    </w:lvl>
    <w:lvl w:ilvl="1" w:tplc="0C090019" w:tentative="1">
      <w:start w:val="1"/>
      <w:numFmt w:val="lowerLetter"/>
      <w:lvlText w:val="%2."/>
      <w:lvlJc w:val="left"/>
      <w:pPr>
        <w:ind w:left="2155" w:hanging="360"/>
      </w:pPr>
    </w:lvl>
    <w:lvl w:ilvl="2" w:tplc="0C09001B" w:tentative="1">
      <w:start w:val="1"/>
      <w:numFmt w:val="lowerRoman"/>
      <w:lvlText w:val="%3."/>
      <w:lvlJc w:val="right"/>
      <w:pPr>
        <w:ind w:left="2875" w:hanging="180"/>
      </w:pPr>
    </w:lvl>
    <w:lvl w:ilvl="3" w:tplc="0C09000F" w:tentative="1">
      <w:start w:val="1"/>
      <w:numFmt w:val="decimal"/>
      <w:lvlText w:val="%4."/>
      <w:lvlJc w:val="left"/>
      <w:pPr>
        <w:ind w:left="3595" w:hanging="360"/>
      </w:pPr>
    </w:lvl>
    <w:lvl w:ilvl="4" w:tplc="0C090019" w:tentative="1">
      <w:start w:val="1"/>
      <w:numFmt w:val="lowerLetter"/>
      <w:lvlText w:val="%5."/>
      <w:lvlJc w:val="left"/>
      <w:pPr>
        <w:ind w:left="4315" w:hanging="360"/>
      </w:pPr>
    </w:lvl>
    <w:lvl w:ilvl="5" w:tplc="0C09001B" w:tentative="1">
      <w:start w:val="1"/>
      <w:numFmt w:val="lowerRoman"/>
      <w:lvlText w:val="%6."/>
      <w:lvlJc w:val="right"/>
      <w:pPr>
        <w:ind w:left="5035" w:hanging="180"/>
      </w:pPr>
    </w:lvl>
    <w:lvl w:ilvl="6" w:tplc="0C09000F" w:tentative="1">
      <w:start w:val="1"/>
      <w:numFmt w:val="decimal"/>
      <w:lvlText w:val="%7."/>
      <w:lvlJc w:val="left"/>
      <w:pPr>
        <w:ind w:left="5755" w:hanging="360"/>
      </w:pPr>
    </w:lvl>
    <w:lvl w:ilvl="7" w:tplc="0C090019" w:tentative="1">
      <w:start w:val="1"/>
      <w:numFmt w:val="lowerLetter"/>
      <w:lvlText w:val="%8."/>
      <w:lvlJc w:val="left"/>
      <w:pPr>
        <w:ind w:left="6475" w:hanging="360"/>
      </w:pPr>
    </w:lvl>
    <w:lvl w:ilvl="8" w:tplc="0C09001B" w:tentative="1">
      <w:start w:val="1"/>
      <w:numFmt w:val="lowerRoman"/>
      <w:lvlText w:val="%9."/>
      <w:lvlJc w:val="right"/>
      <w:pPr>
        <w:ind w:left="7195" w:hanging="180"/>
      </w:pPr>
    </w:lvl>
  </w:abstractNum>
  <w:abstractNum w:abstractNumId="10" w15:restartNumberingAfterBreak="0">
    <w:nsid w:val="3CBF2CB8"/>
    <w:multiLevelType w:val="multilevel"/>
    <w:tmpl w:val="952E9C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D2316D4"/>
    <w:multiLevelType w:val="multilevel"/>
    <w:tmpl w:val="10D2A46C"/>
    <w:lvl w:ilvl="0">
      <w:start w:val="3"/>
      <w:numFmt w:val="decimal"/>
      <w:lvlText w:val="%1.0"/>
      <w:lvlJc w:val="left"/>
      <w:pPr>
        <w:ind w:left="355"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5" w:hanging="720"/>
      </w:pPr>
      <w:rPr>
        <w:rFonts w:hint="default"/>
      </w:rPr>
    </w:lvl>
    <w:lvl w:ilvl="3">
      <w:start w:val="1"/>
      <w:numFmt w:val="decimal"/>
      <w:lvlText w:val="%1.%2.%3.%4"/>
      <w:lvlJc w:val="left"/>
      <w:pPr>
        <w:ind w:left="2875" w:hanging="720"/>
      </w:pPr>
      <w:rPr>
        <w:rFonts w:hint="default"/>
      </w:rPr>
    </w:lvl>
    <w:lvl w:ilvl="4">
      <w:start w:val="1"/>
      <w:numFmt w:val="decimal"/>
      <w:lvlText w:val="%1.%2.%3.%4.%5"/>
      <w:lvlJc w:val="left"/>
      <w:pPr>
        <w:ind w:left="3955"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5" w:hanging="1440"/>
      </w:pPr>
      <w:rPr>
        <w:rFonts w:hint="default"/>
      </w:rPr>
    </w:lvl>
    <w:lvl w:ilvl="7">
      <w:start w:val="1"/>
      <w:numFmt w:val="decimal"/>
      <w:lvlText w:val="%1.%2.%3.%4.%5.%6.%7.%8"/>
      <w:lvlJc w:val="left"/>
      <w:pPr>
        <w:ind w:left="6475" w:hanging="1440"/>
      </w:pPr>
      <w:rPr>
        <w:rFonts w:hint="default"/>
      </w:rPr>
    </w:lvl>
    <w:lvl w:ilvl="8">
      <w:start w:val="1"/>
      <w:numFmt w:val="decimal"/>
      <w:lvlText w:val="%1.%2.%3.%4.%5.%6.%7.%8.%9"/>
      <w:lvlJc w:val="left"/>
      <w:pPr>
        <w:ind w:left="7195" w:hanging="1440"/>
      </w:pPr>
      <w:rPr>
        <w:rFonts w:hint="default"/>
      </w:rPr>
    </w:lvl>
  </w:abstractNum>
  <w:abstractNum w:abstractNumId="12" w15:restartNumberingAfterBreak="0">
    <w:nsid w:val="40C226D4"/>
    <w:multiLevelType w:val="hybridMultilevel"/>
    <w:tmpl w:val="964A38A0"/>
    <w:lvl w:ilvl="0" w:tplc="3918D792">
      <w:start w:val="1"/>
      <w:numFmt w:val="lowerRoman"/>
      <w:lvlText w:val="(%1)"/>
      <w:lvlJc w:val="left"/>
      <w:pPr>
        <w:ind w:left="1435" w:hanging="360"/>
      </w:pPr>
      <w:rPr>
        <w:rFonts w:hint="default"/>
        <w:b/>
      </w:rPr>
    </w:lvl>
    <w:lvl w:ilvl="1" w:tplc="0C090019" w:tentative="1">
      <w:start w:val="1"/>
      <w:numFmt w:val="lowerLetter"/>
      <w:lvlText w:val="%2."/>
      <w:lvlJc w:val="left"/>
      <w:pPr>
        <w:ind w:left="2155" w:hanging="360"/>
      </w:pPr>
    </w:lvl>
    <w:lvl w:ilvl="2" w:tplc="0C09001B" w:tentative="1">
      <w:start w:val="1"/>
      <w:numFmt w:val="lowerRoman"/>
      <w:lvlText w:val="%3."/>
      <w:lvlJc w:val="right"/>
      <w:pPr>
        <w:ind w:left="2875" w:hanging="180"/>
      </w:pPr>
    </w:lvl>
    <w:lvl w:ilvl="3" w:tplc="0C09000F" w:tentative="1">
      <w:start w:val="1"/>
      <w:numFmt w:val="decimal"/>
      <w:lvlText w:val="%4."/>
      <w:lvlJc w:val="left"/>
      <w:pPr>
        <w:ind w:left="3595" w:hanging="360"/>
      </w:pPr>
    </w:lvl>
    <w:lvl w:ilvl="4" w:tplc="0C090019" w:tentative="1">
      <w:start w:val="1"/>
      <w:numFmt w:val="lowerLetter"/>
      <w:lvlText w:val="%5."/>
      <w:lvlJc w:val="left"/>
      <w:pPr>
        <w:ind w:left="4315" w:hanging="360"/>
      </w:pPr>
    </w:lvl>
    <w:lvl w:ilvl="5" w:tplc="0C09001B" w:tentative="1">
      <w:start w:val="1"/>
      <w:numFmt w:val="lowerRoman"/>
      <w:lvlText w:val="%6."/>
      <w:lvlJc w:val="right"/>
      <w:pPr>
        <w:ind w:left="5035" w:hanging="180"/>
      </w:pPr>
    </w:lvl>
    <w:lvl w:ilvl="6" w:tplc="0C09000F" w:tentative="1">
      <w:start w:val="1"/>
      <w:numFmt w:val="decimal"/>
      <w:lvlText w:val="%7."/>
      <w:lvlJc w:val="left"/>
      <w:pPr>
        <w:ind w:left="5755" w:hanging="360"/>
      </w:pPr>
    </w:lvl>
    <w:lvl w:ilvl="7" w:tplc="0C090019" w:tentative="1">
      <w:start w:val="1"/>
      <w:numFmt w:val="lowerLetter"/>
      <w:lvlText w:val="%8."/>
      <w:lvlJc w:val="left"/>
      <w:pPr>
        <w:ind w:left="6475" w:hanging="360"/>
      </w:pPr>
    </w:lvl>
    <w:lvl w:ilvl="8" w:tplc="0C09001B" w:tentative="1">
      <w:start w:val="1"/>
      <w:numFmt w:val="lowerRoman"/>
      <w:lvlText w:val="%9."/>
      <w:lvlJc w:val="right"/>
      <w:pPr>
        <w:ind w:left="7195" w:hanging="180"/>
      </w:pPr>
    </w:lvl>
  </w:abstractNum>
  <w:abstractNum w:abstractNumId="13" w15:restartNumberingAfterBreak="0">
    <w:nsid w:val="41760B87"/>
    <w:multiLevelType w:val="hybridMultilevel"/>
    <w:tmpl w:val="F466AC7E"/>
    <w:lvl w:ilvl="0" w:tplc="3918D792">
      <w:start w:val="1"/>
      <w:numFmt w:val="lowerRoman"/>
      <w:lvlText w:val="(%1)"/>
      <w:lvlJc w:val="left"/>
      <w:pPr>
        <w:ind w:left="1440" w:hanging="360"/>
      </w:pPr>
      <w:rPr>
        <w:rFonts w:hint="default"/>
        <w:b/>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2C825F4"/>
    <w:multiLevelType w:val="multilevel"/>
    <w:tmpl w:val="711A4D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8257159"/>
    <w:multiLevelType w:val="hybridMultilevel"/>
    <w:tmpl w:val="107CDB72"/>
    <w:lvl w:ilvl="0" w:tplc="DFFA2CCC">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EFB4B8F"/>
    <w:multiLevelType w:val="hybridMultilevel"/>
    <w:tmpl w:val="FB602B78"/>
    <w:lvl w:ilvl="0" w:tplc="F0EAF0EC">
      <w:start w:val="1"/>
      <w:numFmt w:val="decimal"/>
      <w:lvlText w:val="%1."/>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F4CE50">
      <w:start w:val="1"/>
      <w:numFmt w:val="lowerLetter"/>
      <w:lvlText w:val="%2"/>
      <w:lvlJc w:val="left"/>
      <w:pPr>
        <w:ind w:left="1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C890BA">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321CC0">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D65DE4">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06600A">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480858">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6A5F28">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20818E">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1475E43"/>
    <w:multiLevelType w:val="hybridMultilevel"/>
    <w:tmpl w:val="18F4B158"/>
    <w:lvl w:ilvl="0" w:tplc="A68CB12C">
      <w:start w:val="1"/>
      <w:numFmt w:val="decimal"/>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DC4748"/>
    <w:multiLevelType w:val="hybridMultilevel"/>
    <w:tmpl w:val="E41A389C"/>
    <w:lvl w:ilvl="0" w:tplc="66985BD8">
      <w:start w:val="1"/>
      <w:numFmt w:val="lowerLetter"/>
      <w:lvlText w:val="(%1)"/>
      <w:lvlJc w:val="left"/>
      <w:pPr>
        <w:ind w:left="1801" w:hanging="360"/>
      </w:pPr>
      <w:rPr>
        <w:rFonts w:hint="default"/>
      </w:rPr>
    </w:lvl>
    <w:lvl w:ilvl="1" w:tplc="0C090019" w:tentative="1">
      <w:start w:val="1"/>
      <w:numFmt w:val="lowerLetter"/>
      <w:lvlText w:val="%2."/>
      <w:lvlJc w:val="left"/>
      <w:pPr>
        <w:ind w:left="2521" w:hanging="360"/>
      </w:pPr>
    </w:lvl>
    <w:lvl w:ilvl="2" w:tplc="0C09001B" w:tentative="1">
      <w:start w:val="1"/>
      <w:numFmt w:val="lowerRoman"/>
      <w:lvlText w:val="%3."/>
      <w:lvlJc w:val="right"/>
      <w:pPr>
        <w:ind w:left="3241" w:hanging="180"/>
      </w:pPr>
    </w:lvl>
    <w:lvl w:ilvl="3" w:tplc="0C09000F" w:tentative="1">
      <w:start w:val="1"/>
      <w:numFmt w:val="decimal"/>
      <w:lvlText w:val="%4."/>
      <w:lvlJc w:val="left"/>
      <w:pPr>
        <w:ind w:left="3961" w:hanging="360"/>
      </w:pPr>
    </w:lvl>
    <w:lvl w:ilvl="4" w:tplc="0C090019" w:tentative="1">
      <w:start w:val="1"/>
      <w:numFmt w:val="lowerLetter"/>
      <w:lvlText w:val="%5."/>
      <w:lvlJc w:val="left"/>
      <w:pPr>
        <w:ind w:left="4681" w:hanging="360"/>
      </w:pPr>
    </w:lvl>
    <w:lvl w:ilvl="5" w:tplc="0C09001B" w:tentative="1">
      <w:start w:val="1"/>
      <w:numFmt w:val="lowerRoman"/>
      <w:lvlText w:val="%6."/>
      <w:lvlJc w:val="right"/>
      <w:pPr>
        <w:ind w:left="5401" w:hanging="180"/>
      </w:pPr>
    </w:lvl>
    <w:lvl w:ilvl="6" w:tplc="0C09000F" w:tentative="1">
      <w:start w:val="1"/>
      <w:numFmt w:val="decimal"/>
      <w:lvlText w:val="%7."/>
      <w:lvlJc w:val="left"/>
      <w:pPr>
        <w:ind w:left="6121" w:hanging="360"/>
      </w:pPr>
    </w:lvl>
    <w:lvl w:ilvl="7" w:tplc="0C090019" w:tentative="1">
      <w:start w:val="1"/>
      <w:numFmt w:val="lowerLetter"/>
      <w:lvlText w:val="%8."/>
      <w:lvlJc w:val="left"/>
      <w:pPr>
        <w:ind w:left="6841" w:hanging="360"/>
      </w:pPr>
    </w:lvl>
    <w:lvl w:ilvl="8" w:tplc="0C09001B" w:tentative="1">
      <w:start w:val="1"/>
      <w:numFmt w:val="lowerRoman"/>
      <w:lvlText w:val="%9."/>
      <w:lvlJc w:val="right"/>
      <w:pPr>
        <w:ind w:left="7561" w:hanging="180"/>
      </w:pPr>
    </w:lvl>
  </w:abstractNum>
  <w:abstractNum w:abstractNumId="19" w15:restartNumberingAfterBreak="0">
    <w:nsid w:val="6C0245FE"/>
    <w:multiLevelType w:val="hybridMultilevel"/>
    <w:tmpl w:val="B8C861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15786852">
    <w:abstractNumId w:val="16"/>
  </w:num>
  <w:num w:numId="2" w16cid:durableId="1626430412">
    <w:abstractNumId w:val="4"/>
  </w:num>
  <w:num w:numId="3" w16cid:durableId="1398092093">
    <w:abstractNumId w:val="7"/>
  </w:num>
  <w:num w:numId="4" w16cid:durableId="1027222586">
    <w:abstractNumId w:val="2"/>
  </w:num>
  <w:num w:numId="5" w16cid:durableId="1956402520">
    <w:abstractNumId w:val="14"/>
  </w:num>
  <w:num w:numId="6" w16cid:durableId="1436905821">
    <w:abstractNumId w:val="12"/>
  </w:num>
  <w:num w:numId="7" w16cid:durableId="969432766">
    <w:abstractNumId w:val="6"/>
  </w:num>
  <w:num w:numId="8" w16cid:durableId="2130738577">
    <w:abstractNumId w:val="19"/>
  </w:num>
  <w:num w:numId="9" w16cid:durableId="1000037970">
    <w:abstractNumId w:val="9"/>
  </w:num>
  <w:num w:numId="10" w16cid:durableId="647516200">
    <w:abstractNumId w:val="11"/>
  </w:num>
  <w:num w:numId="11" w16cid:durableId="539439298">
    <w:abstractNumId w:val="3"/>
  </w:num>
  <w:num w:numId="12" w16cid:durableId="205457506">
    <w:abstractNumId w:val="13"/>
  </w:num>
  <w:num w:numId="13" w16cid:durableId="175969864">
    <w:abstractNumId w:val="1"/>
  </w:num>
  <w:num w:numId="14" w16cid:durableId="459231916">
    <w:abstractNumId w:val="10"/>
  </w:num>
  <w:num w:numId="15" w16cid:durableId="590047883">
    <w:abstractNumId w:val="5"/>
  </w:num>
  <w:num w:numId="16" w16cid:durableId="1799253898">
    <w:abstractNumId w:val="17"/>
  </w:num>
  <w:num w:numId="17" w16cid:durableId="367415060">
    <w:abstractNumId w:val="15"/>
  </w:num>
  <w:num w:numId="18" w16cid:durableId="1202939461">
    <w:abstractNumId w:val="0"/>
  </w:num>
  <w:num w:numId="19" w16cid:durableId="443186108">
    <w:abstractNumId w:val="8"/>
  </w:num>
  <w:num w:numId="20" w16cid:durableId="2592169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33"/>
    <w:rsid w:val="00073F44"/>
    <w:rsid w:val="00184A33"/>
    <w:rsid w:val="0021795A"/>
    <w:rsid w:val="00224812"/>
    <w:rsid w:val="0034245F"/>
    <w:rsid w:val="003F6C2E"/>
    <w:rsid w:val="004A4212"/>
    <w:rsid w:val="004C0F7B"/>
    <w:rsid w:val="00513382"/>
    <w:rsid w:val="0068150B"/>
    <w:rsid w:val="00946FBB"/>
    <w:rsid w:val="009E30A7"/>
    <w:rsid w:val="00A50E5A"/>
    <w:rsid w:val="00A57E87"/>
    <w:rsid w:val="00C436C6"/>
    <w:rsid w:val="00CA70D3"/>
    <w:rsid w:val="00D84ECB"/>
    <w:rsid w:val="00F32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2F276"/>
  <w15:docId w15:val="{F19C732D-EDA0-48FC-9E9A-8E926216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06" w:line="259" w:lineRule="auto"/>
      <w:outlineLvl w:val="0"/>
    </w:pPr>
    <w:rPr>
      <w:rFonts w:ascii="Calibri" w:eastAsia="Calibri" w:hAnsi="Calibri" w:cs="Calibri"/>
      <w:color w:val="2F5496"/>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sz w:val="22"/>
      <w:shd w:val="clear" w:color="auto" w:fill="FFFF0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000000"/>
      <w:sz w:val="22"/>
      <w:shd w:val="clear" w:color="auto" w:fill="FFFF00"/>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2F5496"/>
      <w:sz w:val="28"/>
    </w:rPr>
  </w:style>
  <w:style w:type="character" w:customStyle="1" w:styleId="Heading2Char">
    <w:name w:val="Heading 2 Char"/>
    <w:link w:val="Heading2"/>
    <w:rPr>
      <w:rFonts w:ascii="Calibri" w:eastAsia="Calibri" w:hAnsi="Calibri" w:cs="Calibri"/>
      <w:b/>
      <w:color w:val="000000"/>
      <w:sz w:val="22"/>
      <w:shd w:val="clear" w:color="auto" w:fill="FFFF00"/>
    </w:rPr>
  </w:style>
  <w:style w:type="character" w:customStyle="1" w:styleId="Heading3Char">
    <w:name w:val="Heading 3 Char"/>
    <w:link w:val="Heading3"/>
    <w:rPr>
      <w:rFonts w:ascii="Calibri" w:eastAsia="Calibri" w:hAnsi="Calibri" w:cs="Calibri"/>
      <w:b/>
      <w:color w:val="000000"/>
      <w:sz w:val="22"/>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42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5613-DBA0-413A-BD60-3F28DC6E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1745</Words>
  <Characters>10195</Characters>
  <Application>Microsoft Office Word</Application>
  <DocSecurity>0</DocSecurity>
  <Lines>317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Martin</dc:creator>
  <cp:keywords/>
  <cp:lastModifiedBy>darren law</cp:lastModifiedBy>
  <cp:revision>8</cp:revision>
  <dcterms:created xsi:type="dcterms:W3CDTF">2024-07-03T07:55:00Z</dcterms:created>
  <dcterms:modified xsi:type="dcterms:W3CDTF">2024-07-03T07:59:00Z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875021551b7ce502c620a22804abb0542cbe76bcd417f3206d894d996c88e3a8</vt:lpwstr>
  </property>
</Properties>
</file>