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D05F0" w14:textId="77777777" w:rsidR="005B25E1" w:rsidRDefault="00EC7FCF">
      <w:pPr>
        <w:spacing w:after="40" w:line="259" w:lineRule="auto"/>
        <w:ind w:left="2" w:firstLine="0"/>
      </w:pPr>
      <w:r>
        <w:t xml:space="preserve"> </w:t>
      </w:r>
    </w:p>
    <w:p w14:paraId="62235E47" w14:textId="77777777" w:rsidR="00F00219" w:rsidRDefault="00F00219" w:rsidP="00F00219">
      <w:pPr>
        <w:rPr>
          <w:b/>
          <w:bCs/>
          <w:sz w:val="24"/>
          <w:szCs w:val="24"/>
          <w:u w:val="single"/>
        </w:rPr>
      </w:pPr>
    </w:p>
    <w:p w14:paraId="709644A2" w14:textId="7547E4D9" w:rsidR="00F00219" w:rsidRPr="00F7560B" w:rsidRDefault="00F00219" w:rsidP="00F00219">
      <w:pPr>
        <w:rPr>
          <w:b/>
          <w:bCs/>
          <w:color w:val="auto"/>
          <w:sz w:val="24"/>
          <w:szCs w:val="24"/>
          <w:u w:val="single"/>
        </w:rPr>
      </w:pPr>
      <w:r w:rsidRPr="00F7560B">
        <w:rPr>
          <w:b/>
          <w:bCs/>
          <w:sz w:val="24"/>
          <w:szCs w:val="24"/>
          <w:u w:val="single"/>
        </w:rPr>
        <w:t>Comm</w:t>
      </w:r>
      <w:r w:rsidRPr="00F7560B">
        <w:rPr>
          <w:b/>
          <w:bCs/>
          <w:color w:val="auto"/>
          <w:sz w:val="24"/>
          <w:szCs w:val="24"/>
          <w:u w:val="single"/>
        </w:rPr>
        <w:t>encement</w:t>
      </w:r>
    </w:p>
    <w:p w14:paraId="4FD3DEBB" w14:textId="77777777" w:rsidR="00000000" w:rsidRPr="00F7560B" w:rsidRDefault="00000000" w:rsidP="00F00219">
      <w:pPr>
        <w:numPr>
          <w:ilvl w:val="0"/>
          <w:numId w:val="10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The </w:t>
      </w:r>
      <w:r w:rsidRPr="00F7560B">
        <w:rPr>
          <w:color w:val="auto"/>
        </w:rPr>
        <w:t>Enterprise A</w:t>
      </w:r>
      <w:r w:rsidRPr="00F7560B">
        <w:rPr>
          <w:color w:val="auto"/>
        </w:rPr>
        <w:t>g</w:t>
      </w:r>
      <w:r w:rsidRPr="00F7560B">
        <w:rPr>
          <w:color w:val="auto"/>
        </w:rPr>
        <w:t xml:space="preserve">reement </w:t>
      </w:r>
      <w:r w:rsidRPr="00F7560B">
        <w:rPr>
          <w:color w:val="auto"/>
        </w:rPr>
        <w:t>2024 will have a commencement date of 21 Oct</w:t>
      </w:r>
      <w:r w:rsidRPr="00F7560B">
        <w:rPr>
          <w:color w:val="auto"/>
        </w:rPr>
        <w:t>ober 2024. All p</w:t>
      </w:r>
      <w:r w:rsidRPr="00F7560B">
        <w:rPr>
          <w:color w:val="auto"/>
        </w:rPr>
        <w:t>ay rises will be backed d</w:t>
      </w:r>
      <w:r w:rsidRPr="00F7560B">
        <w:rPr>
          <w:color w:val="auto"/>
        </w:rPr>
        <w:t xml:space="preserve">ated to this </w:t>
      </w:r>
      <w:r w:rsidRPr="00F7560B">
        <w:rPr>
          <w:color w:val="auto"/>
        </w:rPr>
        <w:t xml:space="preserve">date as the vote is likely to happen in </w:t>
      </w:r>
      <w:r w:rsidRPr="00F7560B">
        <w:rPr>
          <w:color w:val="auto"/>
        </w:rPr>
        <w:t>November</w:t>
      </w:r>
      <w:r w:rsidRPr="00F7560B">
        <w:rPr>
          <w:color w:val="auto"/>
        </w:rPr>
        <w:t>.</w:t>
      </w:r>
    </w:p>
    <w:p w14:paraId="0E148AB9" w14:textId="77777777" w:rsidR="00F00219" w:rsidRPr="00F7560B" w:rsidRDefault="00F00219" w:rsidP="00F00219">
      <w:pPr>
        <w:rPr>
          <w:b/>
          <w:bCs/>
          <w:color w:val="auto"/>
          <w:sz w:val="24"/>
          <w:szCs w:val="24"/>
          <w:u w:val="single"/>
        </w:rPr>
      </w:pPr>
      <w:r w:rsidRPr="00F7560B">
        <w:rPr>
          <w:b/>
          <w:bCs/>
          <w:color w:val="auto"/>
          <w:sz w:val="24"/>
          <w:szCs w:val="24"/>
          <w:u w:val="single"/>
        </w:rPr>
        <w:t>Wages</w:t>
      </w:r>
    </w:p>
    <w:p w14:paraId="451A8611" w14:textId="77777777" w:rsidR="00F00219" w:rsidRPr="00F7560B" w:rsidRDefault="00F00219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>The AVEA2024 will deliver a 3% wage increase per annum to the aggregate base rate of pay for the four years of the agreement.</w:t>
      </w:r>
    </w:p>
    <w:p w14:paraId="2596101F" w14:textId="77777777" w:rsidR="00F00219" w:rsidRPr="00F7560B" w:rsidRDefault="00F00219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>Additionally, a Pillar 1 allowance of 0.5% added to the aggregate base rate of pay annually for the four years of the agreement.</w:t>
      </w:r>
    </w:p>
    <w:p w14:paraId="08F535DB" w14:textId="77777777" w:rsidR="00F00219" w:rsidRPr="00F7560B" w:rsidRDefault="00F00219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>Finally, a further 0.5% Productivity and Retention Allowance added to the aggregate base rate of pay annually for the four years of the agreement.</w:t>
      </w:r>
    </w:p>
    <w:p w14:paraId="421FB5B3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558A7522" w14:textId="77777777" w:rsidR="00F00219" w:rsidRPr="00F7560B" w:rsidRDefault="00F00219" w:rsidP="00F00219">
      <w:pPr>
        <w:rPr>
          <w:b/>
          <w:bCs/>
          <w:color w:val="auto"/>
          <w:sz w:val="24"/>
          <w:szCs w:val="24"/>
          <w:u w:val="single"/>
        </w:rPr>
      </w:pPr>
      <w:r w:rsidRPr="00F7560B">
        <w:rPr>
          <w:b/>
          <w:bCs/>
          <w:color w:val="auto"/>
          <w:sz w:val="24"/>
          <w:szCs w:val="24"/>
          <w:u w:val="single"/>
        </w:rPr>
        <w:t>End of Shift</w:t>
      </w:r>
    </w:p>
    <w:p w14:paraId="3BBC82C7" w14:textId="77777777" w:rsidR="00F00219" w:rsidRPr="00F7560B" w:rsidRDefault="00F00219" w:rsidP="00F00219">
      <w:pPr>
        <w:numPr>
          <w:ilvl w:val="0"/>
          <w:numId w:val="9"/>
        </w:numPr>
        <w:spacing w:after="160" w:line="259" w:lineRule="auto"/>
        <w:contextualSpacing/>
        <w:rPr>
          <w:b/>
          <w:bCs/>
          <w:color w:val="auto"/>
        </w:rPr>
      </w:pPr>
      <w:r w:rsidRPr="00F7560B">
        <w:rPr>
          <w:b/>
          <w:bCs/>
          <w:color w:val="auto"/>
          <w:u w:val="single"/>
        </w:rPr>
        <w:t>From the Commencement of Term 1</w:t>
      </w:r>
      <w:r w:rsidRPr="00F7560B">
        <w:rPr>
          <w:color w:val="auto"/>
        </w:rPr>
        <w:t xml:space="preserve"> of the agreement current EOS policy and procedure will be adopted into the agreement and there will be no dispatch of code 3’s to Emergency crews in the last hour of a rostered shift.</w:t>
      </w:r>
    </w:p>
    <w:p w14:paraId="49F1D593" w14:textId="77777777" w:rsidR="00F00219" w:rsidRPr="00F7560B" w:rsidRDefault="00F00219" w:rsidP="00F00219">
      <w:pPr>
        <w:ind w:left="720"/>
        <w:contextualSpacing/>
        <w:rPr>
          <w:b/>
          <w:bCs/>
          <w:color w:val="auto"/>
        </w:rPr>
      </w:pPr>
    </w:p>
    <w:p w14:paraId="5D9B349A" w14:textId="77777777" w:rsidR="00F00219" w:rsidRPr="00F7560B" w:rsidRDefault="00F00219" w:rsidP="00F00219">
      <w:pPr>
        <w:numPr>
          <w:ilvl w:val="0"/>
          <w:numId w:val="9"/>
        </w:numPr>
        <w:spacing w:after="160" w:line="259" w:lineRule="auto"/>
        <w:contextualSpacing/>
        <w:rPr>
          <w:b/>
          <w:bCs/>
          <w:color w:val="auto"/>
        </w:rPr>
      </w:pPr>
      <w:bookmarkStart w:id="0" w:name="_Hlk177989921"/>
      <w:r w:rsidRPr="00F7560B">
        <w:rPr>
          <w:b/>
          <w:bCs/>
          <w:color w:val="auto"/>
          <w:u w:val="single"/>
        </w:rPr>
        <w:t>From 10 November 2025</w:t>
      </w:r>
      <w:bookmarkEnd w:id="0"/>
      <w:r w:rsidRPr="00F7560B">
        <w:rPr>
          <w:color w:val="auto"/>
        </w:rPr>
        <w:t>, Crews will only be dispatched to Code 1 and Code Zero cases in the last hour of a rostered shift.</w:t>
      </w:r>
    </w:p>
    <w:p w14:paraId="263DEDBC" w14:textId="77777777" w:rsidR="00F00219" w:rsidRPr="00F7560B" w:rsidRDefault="00F00219" w:rsidP="00F00219">
      <w:pPr>
        <w:ind w:left="720"/>
        <w:contextualSpacing/>
        <w:rPr>
          <w:b/>
          <w:bCs/>
          <w:color w:val="auto"/>
        </w:rPr>
      </w:pPr>
    </w:p>
    <w:p w14:paraId="30D60D74" w14:textId="77777777" w:rsidR="00F00219" w:rsidRPr="00F7560B" w:rsidRDefault="00F00219" w:rsidP="00F00219">
      <w:pPr>
        <w:numPr>
          <w:ilvl w:val="0"/>
          <w:numId w:val="9"/>
        </w:numPr>
        <w:spacing w:after="160" w:line="259" w:lineRule="auto"/>
        <w:contextualSpacing/>
        <w:rPr>
          <w:b/>
          <w:bCs/>
          <w:color w:val="auto"/>
        </w:rPr>
      </w:pPr>
      <w:r w:rsidRPr="00F7560B">
        <w:rPr>
          <w:b/>
          <w:bCs/>
          <w:color w:val="auto"/>
          <w:u w:val="single"/>
        </w:rPr>
        <w:t>From 10 November 2025</w:t>
      </w:r>
      <w:r w:rsidRPr="00F7560B">
        <w:rPr>
          <w:color w:val="auto"/>
        </w:rPr>
        <w:t>, when a case has taken a crew into overtime, that crew will be taken out of service. The crew will only be required to attend to Communications Clinician verified Code Zeros.</w:t>
      </w:r>
    </w:p>
    <w:p w14:paraId="1ECEF1E9" w14:textId="77777777" w:rsidR="00000000" w:rsidRPr="00F7560B" w:rsidRDefault="00000000" w:rsidP="00F00219">
      <w:pPr>
        <w:ind w:left="720"/>
        <w:contextualSpacing/>
        <w:rPr>
          <w:b/>
          <w:bCs/>
          <w:color w:val="auto"/>
        </w:rPr>
      </w:pPr>
    </w:p>
    <w:p w14:paraId="04233829" w14:textId="77777777" w:rsidR="00F00219" w:rsidRPr="008B5180" w:rsidRDefault="00F00219" w:rsidP="00F00219">
      <w:pPr>
        <w:numPr>
          <w:ilvl w:val="0"/>
          <w:numId w:val="9"/>
        </w:numPr>
        <w:spacing w:after="160" w:line="259" w:lineRule="auto"/>
        <w:contextualSpacing/>
        <w:rPr>
          <w:b/>
          <w:bCs/>
          <w:color w:val="auto"/>
        </w:rPr>
      </w:pPr>
      <w:r w:rsidRPr="00F7560B">
        <w:rPr>
          <w:b/>
          <w:bCs/>
          <w:color w:val="auto"/>
        </w:rPr>
        <w:t xml:space="preserve">Increase in FTE </w:t>
      </w:r>
      <w:r w:rsidRPr="00F7560B">
        <w:rPr>
          <w:color w:val="auto"/>
        </w:rPr>
        <w:t>to help implement the End of Shift requirements.</w:t>
      </w:r>
    </w:p>
    <w:p w14:paraId="562E3F6E" w14:textId="77777777" w:rsidR="00F00219" w:rsidRPr="008B5180" w:rsidRDefault="00F00219" w:rsidP="00F00219">
      <w:pPr>
        <w:pStyle w:val="ListParagraph"/>
        <w:rPr>
          <w:b/>
          <w:bCs/>
          <w:color w:val="auto"/>
          <w:sz w:val="24"/>
          <w:szCs w:val="24"/>
          <w:u w:val="single"/>
        </w:rPr>
      </w:pPr>
    </w:p>
    <w:p w14:paraId="47444430" w14:textId="77777777" w:rsidR="00F00219" w:rsidRPr="008B5180" w:rsidRDefault="00F00219" w:rsidP="00F00219">
      <w:pPr>
        <w:contextualSpacing/>
        <w:rPr>
          <w:b/>
          <w:bCs/>
          <w:color w:val="auto"/>
          <w:sz w:val="24"/>
          <w:szCs w:val="24"/>
          <w:u w:val="single"/>
        </w:rPr>
      </w:pPr>
      <w:r w:rsidRPr="00F7560B">
        <w:rPr>
          <w:b/>
          <w:bCs/>
          <w:color w:val="auto"/>
          <w:sz w:val="24"/>
          <w:szCs w:val="24"/>
          <w:u w:val="single"/>
        </w:rPr>
        <w:t>Salary Increases and New Increments</w:t>
      </w:r>
    </w:p>
    <w:p w14:paraId="20F8CE7D" w14:textId="77777777" w:rsidR="00F00219" w:rsidRPr="00F7560B" w:rsidRDefault="00F00219" w:rsidP="00F00219">
      <w:pPr>
        <w:ind w:left="0" w:firstLine="0"/>
        <w:contextualSpacing/>
        <w:rPr>
          <w:b/>
          <w:bCs/>
          <w:color w:val="auto"/>
        </w:rPr>
      </w:pPr>
    </w:p>
    <w:p w14:paraId="04165E37" w14:textId="77777777" w:rsidR="00F00219" w:rsidRPr="00F7560B" w:rsidRDefault="00000000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From the </w:t>
      </w:r>
      <w:r w:rsidRPr="00F7560B">
        <w:rPr>
          <w:color w:val="auto"/>
        </w:rPr>
        <w:t>commencement</w:t>
      </w:r>
      <w:r w:rsidRPr="00F7560B">
        <w:rPr>
          <w:color w:val="auto"/>
        </w:rPr>
        <w:t xml:space="preserve"> </w:t>
      </w:r>
      <w:r w:rsidRPr="00F7560B">
        <w:rPr>
          <w:color w:val="auto"/>
        </w:rPr>
        <w:t>of Term 2</w:t>
      </w:r>
      <w:r w:rsidRPr="00F7560B">
        <w:rPr>
          <w:color w:val="auto"/>
        </w:rPr>
        <w:t xml:space="preserve"> a Yr 12 increment will be introduced for </w:t>
      </w:r>
      <w:r w:rsidRPr="00F7560B">
        <w:rPr>
          <w:color w:val="auto"/>
        </w:rPr>
        <w:t>all operat</w:t>
      </w:r>
      <w:r w:rsidRPr="00F7560B">
        <w:rPr>
          <w:color w:val="auto"/>
        </w:rPr>
        <w:t xml:space="preserve">ional </w:t>
      </w:r>
      <w:r w:rsidRPr="00F7560B">
        <w:rPr>
          <w:color w:val="auto"/>
        </w:rPr>
        <w:t>classifications</w:t>
      </w:r>
      <w:r w:rsidRPr="00F7560B">
        <w:rPr>
          <w:color w:val="auto"/>
        </w:rPr>
        <w:t xml:space="preserve"> </w:t>
      </w:r>
      <w:r w:rsidRPr="00F7560B">
        <w:rPr>
          <w:color w:val="auto"/>
        </w:rPr>
        <w:t>that currently have a Yr 3, 6, and 9 in</w:t>
      </w:r>
      <w:r w:rsidRPr="00F7560B">
        <w:rPr>
          <w:color w:val="auto"/>
        </w:rPr>
        <w:t>crement. The incremen</w:t>
      </w:r>
      <w:r w:rsidRPr="00F7560B">
        <w:rPr>
          <w:color w:val="auto"/>
        </w:rPr>
        <w:t xml:space="preserve">t between </w:t>
      </w:r>
      <w:r w:rsidRPr="00F7560B">
        <w:rPr>
          <w:color w:val="auto"/>
        </w:rPr>
        <w:t xml:space="preserve">Yr 9 and Yr 12 will </w:t>
      </w:r>
      <w:r w:rsidRPr="00F7560B">
        <w:rPr>
          <w:color w:val="auto"/>
        </w:rPr>
        <w:t xml:space="preserve">be </w:t>
      </w:r>
      <w:r w:rsidRPr="00F7560B">
        <w:rPr>
          <w:color w:val="auto"/>
        </w:rPr>
        <w:t>a 3% relativity</w:t>
      </w:r>
      <w:r w:rsidRPr="00F7560B">
        <w:rPr>
          <w:color w:val="auto"/>
        </w:rPr>
        <w:t xml:space="preserve"> </w:t>
      </w:r>
      <w:r w:rsidRPr="00F7560B">
        <w:rPr>
          <w:color w:val="auto"/>
        </w:rPr>
        <w:t>a</w:t>
      </w:r>
      <w:r w:rsidRPr="00F7560B">
        <w:rPr>
          <w:color w:val="auto"/>
        </w:rPr>
        <w:t>b</w:t>
      </w:r>
      <w:r w:rsidRPr="00F7560B">
        <w:rPr>
          <w:color w:val="auto"/>
        </w:rPr>
        <w:t>ove the Y</w:t>
      </w:r>
      <w:r w:rsidRPr="00F7560B">
        <w:rPr>
          <w:color w:val="auto"/>
        </w:rPr>
        <w:t>r 9 ag</w:t>
      </w:r>
      <w:r w:rsidRPr="00F7560B">
        <w:rPr>
          <w:color w:val="auto"/>
        </w:rPr>
        <w:t>gregated base rate of pay.</w:t>
      </w:r>
    </w:p>
    <w:p w14:paraId="69291E6C" w14:textId="77777777" w:rsidR="00000000" w:rsidRPr="00F7560B" w:rsidRDefault="00F00219" w:rsidP="00F00219">
      <w:pPr>
        <w:ind w:left="720"/>
        <w:rPr>
          <w:color w:val="auto"/>
        </w:rPr>
      </w:pPr>
      <w:r w:rsidRPr="00F7560B">
        <w:rPr>
          <w:color w:val="auto"/>
        </w:rPr>
        <w:t>This new 3% relativity will be delivered as 1.5% in Term 2 and a further 1.5% in Term 3.</w:t>
      </w:r>
    </w:p>
    <w:p w14:paraId="69810925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1648D092" w14:textId="77777777" w:rsidR="00F00219" w:rsidRPr="00F7560B" w:rsidRDefault="00000000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b/>
          <w:bCs/>
          <w:color w:val="auto"/>
          <w:u w:val="single"/>
        </w:rPr>
        <w:t>Patient Transport Classifications (NCTO, NPT</w:t>
      </w:r>
      <w:r w:rsidR="00F00219" w:rsidRPr="00F7560B">
        <w:rPr>
          <w:b/>
          <w:bCs/>
          <w:color w:val="auto"/>
          <w:u w:val="single"/>
        </w:rPr>
        <w:t>,</w:t>
      </w:r>
      <w:r w:rsidRPr="00F7560B">
        <w:rPr>
          <w:b/>
          <w:bCs/>
          <w:color w:val="auto"/>
          <w:u w:val="single"/>
        </w:rPr>
        <w:t xml:space="preserve"> NAA</w:t>
      </w:r>
      <w:r w:rsidR="00F00219" w:rsidRPr="00F7560B">
        <w:rPr>
          <w:b/>
          <w:bCs/>
          <w:color w:val="auto"/>
          <w:u w:val="single"/>
        </w:rPr>
        <w:t>, and CTCO</w:t>
      </w:r>
      <w:r w:rsidRPr="00F7560B">
        <w:rPr>
          <w:b/>
          <w:bCs/>
          <w:color w:val="auto"/>
          <w:u w:val="single"/>
        </w:rPr>
        <w:t>)</w:t>
      </w:r>
      <w:r w:rsidRPr="00F7560B">
        <w:rPr>
          <w:color w:val="auto"/>
        </w:rPr>
        <w:t xml:space="preserve"> </w:t>
      </w:r>
      <w:r w:rsidRPr="00F7560B">
        <w:rPr>
          <w:b/>
          <w:bCs/>
          <w:color w:val="auto"/>
          <w:u w:val="single"/>
        </w:rPr>
        <w:t>o</w:t>
      </w:r>
      <w:r w:rsidRPr="00F7560B">
        <w:rPr>
          <w:b/>
          <w:bCs/>
          <w:color w:val="auto"/>
          <w:u w:val="single"/>
        </w:rPr>
        <w:t xml:space="preserve">n commencement of </w:t>
      </w:r>
      <w:r w:rsidRPr="00F7560B">
        <w:rPr>
          <w:b/>
          <w:bCs/>
          <w:color w:val="auto"/>
          <w:u w:val="single"/>
        </w:rPr>
        <w:t xml:space="preserve">the </w:t>
      </w:r>
      <w:r w:rsidRPr="00F7560B">
        <w:rPr>
          <w:b/>
          <w:bCs/>
          <w:color w:val="auto"/>
          <w:u w:val="single"/>
        </w:rPr>
        <w:t>agreement</w:t>
      </w:r>
      <w:r w:rsidRPr="00F7560B">
        <w:rPr>
          <w:color w:val="auto"/>
        </w:rPr>
        <w:t xml:space="preserve"> will see the </w:t>
      </w:r>
      <w:r w:rsidRPr="00F7560B">
        <w:rPr>
          <w:color w:val="auto"/>
        </w:rPr>
        <w:t>i</w:t>
      </w:r>
      <w:r w:rsidRPr="00F7560B">
        <w:rPr>
          <w:color w:val="auto"/>
        </w:rPr>
        <w:t>ntroduc</w:t>
      </w:r>
      <w:r w:rsidRPr="00F7560B">
        <w:rPr>
          <w:color w:val="auto"/>
        </w:rPr>
        <w:t>tion of</w:t>
      </w:r>
      <w:r w:rsidRPr="00F7560B">
        <w:rPr>
          <w:color w:val="auto"/>
        </w:rPr>
        <w:t xml:space="preserve"> additional year levels 2, 4, 5, 7, 8</w:t>
      </w:r>
      <w:r w:rsidR="00F00219" w:rsidRPr="00F7560B">
        <w:rPr>
          <w:color w:val="auto"/>
        </w:rPr>
        <w:t>. Relativities will be the same as those relativities between increment years that currently exist for ALS and MICA.</w:t>
      </w:r>
    </w:p>
    <w:p w14:paraId="02763BBF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75C28471" w14:textId="77777777" w:rsidR="00F00219" w:rsidRPr="00F00219" w:rsidRDefault="00F00219" w:rsidP="00F00219">
      <w:pPr>
        <w:spacing w:after="160" w:line="259" w:lineRule="auto"/>
        <w:contextualSpacing/>
        <w:rPr>
          <w:color w:val="auto"/>
        </w:rPr>
      </w:pPr>
    </w:p>
    <w:p w14:paraId="425FDE02" w14:textId="77777777" w:rsidR="00F00219" w:rsidRDefault="00F00219" w:rsidP="00F00219">
      <w:pPr>
        <w:pStyle w:val="ListParagraph"/>
        <w:rPr>
          <w:b/>
          <w:bCs/>
          <w:color w:val="auto"/>
          <w:u w:val="single"/>
        </w:rPr>
      </w:pPr>
    </w:p>
    <w:p w14:paraId="6925E36E" w14:textId="77777777" w:rsidR="00F00219" w:rsidRPr="00F00219" w:rsidRDefault="00F00219" w:rsidP="00F00219">
      <w:pPr>
        <w:spacing w:after="160" w:line="259" w:lineRule="auto"/>
        <w:contextualSpacing/>
        <w:rPr>
          <w:color w:val="auto"/>
        </w:rPr>
      </w:pPr>
    </w:p>
    <w:p w14:paraId="38FD6A23" w14:textId="77777777" w:rsidR="00F00219" w:rsidRPr="00F00219" w:rsidRDefault="00F00219" w:rsidP="00F00219">
      <w:pPr>
        <w:spacing w:after="160" w:line="259" w:lineRule="auto"/>
        <w:contextualSpacing/>
        <w:rPr>
          <w:color w:val="auto"/>
        </w:rPr>
      </w:pPr>
    </w:p>
    <w:p w14:paraId="0D59816F" w14:textId="77777777" w:rsidR="00F00219" w:rsidRPr="00F00219" w:rsidRDefault="00F00219" w:rsidP="00F00219">
      <w:pPr>
        <w:spacing w:after="160" w:line="259" w:lineRule="auto"/>
        <w:contextualSpacing/>
        <w:rPr>
          <w:color w:val="auto"/>
        </w:rPr>
      </w:pPr>
    </w:p>
    <w:p w14:paraId="1CF7BF87" w14:textId="77777777" w:rsidR="00F00219" w:rsidRPr="00F00219" w:rsidRDefault="00F00219" w:rsidP="00F00219">
      <w:pPr>
        <w:spacing w:after="160" w:line="259" w:lineRule="auto"/>
        <w:contextualSpacing/>
        <w:rPr>
          <w:color w:val="auto"/>
        </w:rPr>
      </w:pPr>
    </w:p>
    <w:p w14:paraId="037CCFC4" w14:textId="77777777" w:rsidR="00F00219" w:rsidRPr="00F00219" w:rsidRDefault="00F00219" w:rsidP="00F00219">
      <w:pPr>
        <w:spacing w:after="160" w:line="259" w:lineRule="auto"/>
        <w:contextualSpacing/>
        <w:rPr>
          <w:color w:val="auto"/>
        </w:rPr>
      </w:pPr>
    </w:p>
    <w:p w14:paraId="0CDEC58A" w14:textId="1B894B57" w:rsidR="00F00219" w:rsidRPr="00F00219" w:rsidRDefault="00000000" w:rsidP="00F00219">
      <w:pPr>
        <w:pStyle w:val="ListParagraph"/>
        <w:numPr>
          <w:ilvl w:val="0"/>
          <w:numId w:val="3"/>
        </w:numPr>
        <w:spacing w:after="160" w:line="259" w:lineRule="auto"/>
        <w:rPr>
          <w:color w:val="auto"/>
        </w:rPr>
      </w:pPr>
      <w:r w:rsidRPr="00F00219">
        <w:rPr>
          <w:b/>
          <w:bCs/>
          <w:color w:val="auto"/>
          <w:u w:val="single"/>
        </w:rPr>
        <w:t xml:space="preserve">From the start of </w:t>
      </w:r>
      <w:r w:rsidRPr="00F00219">
        <w:rPr>
          <w:b/>
          <w:bCs/>
          <w:color w:val="auto"/>
          <w:u w:val="single"/>
        </w:rPr>
        <w:t>Term 2</w:t>
      </w:r>
      <w:r w:rsidRPr="00F00219">
        <w:rPr>
          <w:color w:val="auto"/>
        </w:rPr>
        <w:t xml:space="preserve">, </w:t>
      </w:r>
      <w:r w:rsidRPr="00F00219">
        <w:rPr>
          <w:color w:val="auto"/>
        </w:rPr>
        <w:t>the enterprise agreement</w:t>
      </w:r>
      <w:r w:rsidRPr="00F00219">
        <w:rPr>
          <w:color w:val="auto"/>
        </w:rPr>
        <w:t xml:space="preserve"> will</w:t>
      </w:r>
      <w:r w:rsidRPr="00F00219">
        <w:rPr>
          <w:color w:val="auto"/>
        </w:rPr>
        <w:t xml:space="preserve"> i</w:t>
      </w:r>
      <w:r w:rsidRPr="00F00219">
        <w:rPr>
          <w:color w:val="auto"/>
        </w:rPr>
        <w:t xml:space="preserve">ntroduce additional year levels 10, 11 &amp; 12 to the </w:t>
      </w:r>
      <w:r w:rsidRPr="00F00219">
        <w:rPr>
          <w:color w:val="auto"/>
        </w:rPr>
        <w:t xml:space="preserve">existing </w:t>
      </w:r>
      <w:r w:rsidR="00F00219" w:rsidRPr="00F00219">
        <w:rPr>
          <w:b/>
          <w:bCs/>
          <w:color w:val="auto"/>
        </w:rPr>
        <w:t xml:space="preserve">Patient Transport Classifications (NCTO, NPTO, NAA, and CTCO), </w:t>
      </w:r>
      <w:r w:rsidRPr="00F00219">
        <w:rPr>
          <w:b/>
          <w:bCs/>
          <w:color w:val="auto"/>
        </w:rPr>
        <w:t>ALS and MICA Paramedic Career Structure</w:t>
      </w:r>
      <w:r w:rsidRPr="00F00219">
        <w:rPr>
          <w:color w:val="auto"/>
        </w:rPr>
        <w:t xml:space="preserve"> </w:t>
      </w:r>
    </w:p>
    <w:p w14:paraId="594CE69F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76384807" w14:textId="77777777" w:rsidR="00F00219" w:rsidRPr="00F7560B" w:rsidRDefault="00F00219" w:rsidP="00F00219">
      <w:pPr>
        <w:numPr>
          <w:ilvl w:val="1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>The increment between Yr 9 and Yr 12 will be a 3% relativity above the Yr 9 aggregated base rate of pay.</w:t>
      </w:r>
    </w:p>
    <w:p w14:paraId="68302323" w14:textId="77777777" w:rsidR="00000000" w:rsidRPr="00F7560B" w:rsidRDefault="00000000" w:rsidP="00F00219">
      <w:pPr>
        <w:numPr>
          <w:ilvl w:val="1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>Th</w:t>
      </w:r>
      <w:r w:rsidRPr="00F7560B">
        <w:rPr>
          <w:color w:val="auto"/>
        </w:rPr>
        <w:t>e per</w:t>
      </w:r>
      <w:r w:rsidRPr="00F7560B">
        <w:rPr>
          <w:color w:val="auto"/>
        </w:rPr>
        <w:t xml:space="preserve">centage increase </w:t>
      </w:r>
      <w:r w:rsidRPr="00F7560B">
        <w:rPr>
          <w:color w:val="auto"/>
        </w:rPr>
        <w:t>between each year level</w:t>
      </w:r>
      <w:r w:rsidRPr="00F7560B">
        <w:rPr>
          <w:color w:val="auto"/>
        </w:rPr>
        <w:t xml:space="preserve"> (9-10,</w:t>
      </w:r>
      <w:r w:rsidRPr="00F7560B">
        <w:rPr>
          <w:color w:val="auto"/>
        </w:rPr>
        <w:t xml:space="preserve"> 10-11, 11-12)</w:t>
      </w:r>
      <w:r w:rsidRPr="00F7560B">
        <w:rPr>
          <w:color w:val="auto"/>
        </w:rPr>
        <w:t xml:space="preserve"> will be </w:t>
      </w:r>
      <w:r w:rsidR="00F00219" w:rsidRPr="00F7560B">
        <w:rPr>
          <w:color w:val="auto"/>
        </w:rPr>
        <w:t>phased in over 2 terms of the agreement commencing in Term 2 (0.5% in Term 2 and 0.5% in Term 3, between each increment for each increment).</w:t>
      </w:r>
    </w:p>
    <w:p w14:paraId="19C0D374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157CC589" w14:textId="77777777" w:rsidR="00F00219" w:rsidRPr="00F7560B" w:rsidRDefault="00F00219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b/>
          <w:bCs/>
          <w:color w:val="auto"/>
          <w:u w:val="single"/>
        </w:rPr>
        <w:t>MICA Paramedics</w:t>
      </w:r>
      <w:r w:rsidRPr="00F7560B">
        <w:rPr>
          <w:color w:val="auto"/>
        </w:rPr>
        <w:t xml:space="preserve"> will receive an increase to their aggregated base rates by $12,500 over the life of the agreement phased in as follows:</w:t>
      </w:r>
    </w:p>
    <w:p w14:paraId="6EB2DBAE" w14:textId="77777777" w:rsidR="00000000" w:rsidRPr="00F7560B" w:rsidRDefault="00000000" w:rsidP="00F00219">
      <w:pPr>
        <w:ind w:left="720"/>
        <w:contextualSpacing/>
        <w:rPr>
          <w:color w:val="auto"/>
        </w:rPr>
      </w:pPr>
    </w:p>
    <w:p w14:paraId="5EA283EA" w14:textId="77777777" w:rsidR="00F00219" w:rsidRPr="00F7560B" w:rsidRDefault="00F00219" w:rsidP="00F00219">
      <w:pPr>
        <w:numPr>
          <w:ilvl w:val="1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b/>
          <w:bCs/>
          <w:color w:val="auto"/>
        </w:rPr>
        <w:t>From the Commencement of the Agreement</w:t>
      </w:r>
      <w:r w:rsidRPr="00F7560B">
        <w:rPr>
          <w:color w:val="auto"/>
        </w:rPr>
        <w:t xml:space="preserve"> – an increase to annual salary of $6500,</w:t>
      </w:r>
    </w:p>
    <w:p w14:paraId="1BABA2D1" w14:textId="77777777" w:rsidR="00F00219" w:rsidRPr="00F7560B" w:rsidRDefault="00F00219" w:rsidP="00F00219">
      <w:pPr>
        <w:numPr>
          <w:ilvl w:val="1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b/>
          <w:bCs/>
          <w:color w:val="auto"/>
        </w:rPr>
        <w:t>From the Commencement of Term 2</w:t>
      </w:r>
      <w:r w:rsidRPr="00F7560B">
        <w:rPr>
          <w:color w:val="auto"/>
        </w:rPr>
        <w:t xml:space="preserve"> – an increase to annual salary of $6000.</w:t>
      </w:r>
    </w:p>
    <w:p w14:paraId="2291FA9A" w14:textId="77777777" w:rsidR="00F00219" w:rsidRPr="00F7560B" w:rsidRDefault="00F00219" w:rsidP="00F00219">
      <w:pPr>
        <w:ind w:left="1440"/>
        <w:contextualSpacing/>
        <w:rPr>
          <w:color w:val="auto"/>
        </w:rPr>
      </w:pPr>
    </w:p>
    <w:p w14:paraId="5547B525" w14:textId="77777777" w:rsidR="00F00219" w:rsidRPr="00F7560B" w:rsidRDefault="00000000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b/>
          <w:bCs/>
          <w:color w:val="auto"/>
          <w:u w:val="single"/>
        </w:rPr>
        <w:t>Rosters' Senior Resourcing Officer</w:t>
      </w:r>
      <w:r w:rsidRPr="00F7560B">
        <w:rPr>
          <w:color w:val="auto"/>
        </w:rPr>
        <w:t xml:space="preserve"> will receive a p</w:t>
      </w:r>
      <w:r w:rsidRPr="00F7560B">
        <w:rPr>
          <w:color w:val="auto"/>
        </w:rPr>
        <w:t>ay increase</w:t>
      </w:r>
      <w:r w:rsidR="00F00219" w:rsidRPr="00F7560B">
        <w:rPr>
          <w:color w:val="auto"/>
        </w:rPr>
        <w:t xml:space="preserve"> to restore relativities</w:t>
      </w:r>
      <w:r w:rsidRPr="00F7560B">
        <w:rPr>
          <w:color w:val="auto"/>
        </w:rPr>
        <w:t>. The Year</w:t>
      </w:r>
      <w:r w:rsidRPr="00F7560B">
        <w:rPr>
          <w:color w:val="auto"/>
        </w:rPr>
        <w:t xml:space="preserve"> </w:t>
      </w:r>
      <w:r w:rsidRPr="00F7560B">
        <w:rPr>
          <w:color w:val="auto"/>
        </w:rPr>
        <w:t>9</w:t>
      </w:r>
      <w:r w:rsidRPr="00F7560B">
        <w:rPr>
          <w:color w:val="auto"/>
        </w:rPr>
        <w:t xml:space="preserve"> rate </w:t>
      </w:r>
      <w:r w:rsidRPr="00F7560B">
        <w:rPr>
          <w:color w:val="auto"/>
        </w:rPr>
        <w:t xml:space="preserve">will </w:t>
      </w:r>
      <w:r w:rsidRPr="00F7560B">
        <w:rPr>
          <w:color w:val="auto"/>
        </w:rPr>
        <w:t>become</w:t>
      </w:r>
      <w:r w:rsidRPr="00F7560B">
        <w:rPr>
          <w:color w:val="auto"/>
        </w:rPr>
        <w:t xml:space="preserve"> the</w:t>
      </w:r>
      <w:r w:rsidRPr="00F7560B">
        <w:rPr>
          <w:color w:val="auto"/>
        </w:rPr>
        <w:t xml:space="preserve"> Year 1 rate, and then year 3, 6 and 9 rates to increase proportionally to maintain existing relativities</w:t>
      </w:r>
      <w:r w:rsidR="00F00219" w:rsidRPr="00F7560B">
        <w:rPr>
          <w:color w:val="auto"/>
        </w:rPr>
        <w:t xml:space="preserve"> (existing differentials between year increments will remain and apply to new rates)</w:t>
      </w:r>
    </w:p>
    <w:p w14:paraId="3AFD260E" w14:textId="77777777" w:rsidR="00000000" w:rsidRPr="00F7560B" w:rsidRDefault="00000000" w:rsidP="00F00219">
      <w:pPr>
        <w:spacing w:after="0" w:line="240" w:lineRule="auto"/>
        <w:ind w:left="720"/>
        <w:rPr>
          <w:rFonts w:ascii="Calibri" w:eastAsia="Calibri" w:hAnsi="Calibri" w:cs="Calibri"/>
          <w:color w:val="auto"/>
        </w:rPr>
      </w:pPr>
      <w:r w:rsidRPr="00F7560B">
        <w:rPr>
          <w:rFonts w:ascii="Calibri" w:eastAsia="Calibri" w:hAnsi="Calibri" w:cs="Calibri"/>
          <w:color w:val="auto"/>
        </w:rPr>
        <w:t>The new Year 3, 6, 9 increments would be calculated using the relativities between the</w:t>
      </w:r>
      <w:r w:rsidRPr="00F7560B">
        <w:rPr>
          <w:rFonts w:ascii="Calibri" w:eastAsia="Calibri" w:hAnsi="Calibri" w:cs="Calibri"/>
          <w:color w:val="auto"/>
        </w:rPr>
        <w:t>, as follows:</w:t>
      </w:r>
    </w:p>
    <w:p w14:paraId="1CA9CA38" w14:textId="77777777" w:rsidR="00F00219" w:rsidRPr="00F7560B" w:rsidRDefault="00F00219" w:rsidP="00F00219">
      <w:pPr>
        <w:spacing w:after="0" w:line="240" w:lineRule="auto"/>
        <w:ind w:left="1440"/>
        <w:contextualSpacing/>
        <w:rPr>
          <w:rFonts w:ascii="Calibri" w:eastAsia="Calibri" w:hAnsi="Calibri" w:cs="Calibri"/>
          <w:color w:val="auto"/>
        </w:rPr>
      </w:pPr>
    </w:p>
    <w:p w14:paraId="38BF85BC" w14:textId="77777777" w:rsidR="00F00219" w:rsidRPr="00F7560B" w:rsidRDefault="00F00219" w:rsidP="00F00219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color w:val="auto"/>
        </w:rPr>
      </w:pPr>
      <w:r w:rsidRPr="00F7560B">
        <w:rPr>
          <w:rFonts w:ascii="Calibri" w:eastAsia="Calibri" w:hAnsi="Calibri" w:cs="Calibri"/>
          <w:color w:val="auto"/>
        </w:rPr>
        <w:t>Year 3 is a 2.49% increase on Year 1</w:t>
      </w:r>
    </w:p>
    <w:p w14:paraId="267A4A66" w14:textId="77777777" w:rsidR="00F00219" w:rsidRPr="00F7560B" w:rsidRDefault="00F00219" w:rsidP="00F00219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color w:val="auto"/>
        </w:rPr>
      </w:pPr>
      <w:r w:rsidRPr="00F7560B">
        <w:rPr>
          <w:rFonts w:ascii="Calibri" w:eastAsia="Calibri" w:hAnsi="Calibri" w:cs="Calibri"/>
          <w:color w:val="auto"/>
        </w:rPr>
        <w:t>Year 6 is a 2.0% increase on Year 3</w:t>
      </w:r>
    </w:p>
    <w:p w14:paraId="3C85015F" w14:textId="77777777" w:rsidR="00F00219" w:rsidRPr="00F7560B" w:rsidRDefault="00F00219" w:rsidP="00F00219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color w:val="auto"/>
        </w:rPr>
      </w:pPr>
      <w:r w:rsidRPr="00F7560B">
        <w:rPr>
          <w:rFonts w:ascii="Calibri" w:eastAsia="Calibri" w:hAnsi="Calibri" w:cs="Calibri"/>
          <w:color w:val="auto"/>
        </w:rPr>
        <w:t>Year 9 is a 3.3% increase on Year 6</w:t>
      </w:r>
    </w:p>
    <w:p w14:paraId="55927CF1" w14:textId="77777777" w:rsidR="00000000" w:rsidRPr="00F7560B" w:rsidRDefault="00000000" w:rsidP="00F00219">
      <w:pPr>
        <w:ind w:left="720"/>
        <w:contextualSpacing/>
        <w:rPr>
          <w:color w:val="auto"/>
        </w:rPr>
      </w:pPr>
    </w:p>
    <w:p w14:paraId="6FD004D0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1A55828C" w14:textId="77777777" w:rsidR="00F00219" w:rsidRPr="00F7560B" w:rsidRDefault="00F00219" w:rsidP="00F00219">
      <w:pPr>
        <w:spacing w:after="0" w:line="240" w:lineRule="auto"/>
        <w:ind w:left="720"/>
        <w:contextualSpacing/>
        <w:rPr>
          <w:rFonts w:ascii="Calibri" w:eastAsia="Calibri" w:hAnsi="Calibri" w:cs="Calibri"/>
          <w:color w:val="auto"/>
        </w:rPr>
      </w:pPr>
    </w:p>
    <w:p w14:paraId="5D7DE663" w14:textId="77777777" w:rsidR="00F00219" w:rsidRPr="00F7560B" w:rsidRDefault="00F00219" w:rsidP="00F00219">
      <w:pPr>
        <w:spacing w:after="0" w:line="240" w:lineRule="auto"/>
        <w:ind w:left="720"/>
        <w:contextualSpacing/>
        <w:rPr>
          <w:rFonts w:ascii="Calibri" w:eastAsia="Calibri" w:hAnsi="Calibri" w:cs="Calibri"/>
          <w:color w:val="auto"/>
        </w:rPr>
      </w:pPr>
    </w:p>
    <w:p w14:paraId="41FC4047" w14:textId="77777777" w:rsidR="00F00219" w:rsidRPr="00F7560B" w:rsidRDefault="00F00219" w:rsidP="00F00219">
      <w:pPr>
        <w:spacing w:after="0" w:line="240" w:lineRule="auto"/>
        <w:ind w:left="720"/>
        <w:contextualSpacing/>
        <w:rPr>
          <w:rFonts w:ascii="Calibri" w:eastAsia="Calibri" w:hAnsi="Calibri" w:cs="Calibri"/>
          <w:color w:val="auto"/>
        </w:rPr>
      </w:pPr>
    </w:p>
    <w:p w14:paraId="053AB53E" w14:textId="77777777" w:rsidR="00000000" w:rsidRPr="00F7560B" w:rsidRDefault="00000000" w:rsidP="00F0021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color w:val="auto"/>
        </w:rPr>
      </w:pPr>
      <w:r w:rsidRPr="00F7560B">
        <w:rPr>
          <w:b/>
          <w:bCs/>
          <w:color w:val="auto"/>
          <w:u w:val="single"/>
        </w:rPr>
        <w:t>Referral Service Team Leader</w:t>
      </w:r>
      <w:r w:rsidRPr="00F7560B">
        <w:rPr>
          <w:color w:val="auto"/>
        </w:rPr>
        <w:t xml:space="preserve"> – Year 9 rate becomes Year 1 rate, and then </w:t>
      </w:r>
      <w:r w:rsidRPr="00F7560B">
        <w:rPr>
          <w:color w:val="auto"/>
        </w:rPr>
        <w:t>y</w:t>
      </w:r>
      <w:r w:rsidRPr="00F7560B">
        <w:rPr>
          <w:color w:val="auto"/>
        </w:rPr>
        <w:t>ears 3, 6 and 9 rates to increase proportionally to maintain existing relativities</w:t>
      </w:r>
      <w:r w:rsidRPr="00F7560B">
        <w:rPr>
          <w:color w:val="auto"/>
        </w:rPr>
        <w:t>.</w:t>
      </w:r>
    </w:p>
    <w:p w14:paraId="3847D002" w14:textId="77777777" w:rsidR="00F00219" w:rsidRPr="00F7560B" w:rsidRDefault="00F00219" w:rsidP="00F00219">
      <w:pPr>
        <w:spacing w:after="0" w:line="240" w:lineRule="auto"/>
        <w:ind w:left="720"/>
        <w:contextualSpacing/>
        <w:rPr>
          <w:rFonts w:ascii="Calibri" w:eastAsia="Calibri" w:hAnsi="Calibri" w:cs="Calibri"/>
          <w:color w:val="auto"/>
        </w:rPr>
      </w:pPr>
    </w:p>
    <w:p w14:paraId="3603B751" w14:textId="77777777" w:rsidR="00000000" w:rsidRPr="00F7560B" w:rsidRDefault="00000000" w:rsidP="00F00219">
      <w:pPr>
        <w:spacing w:after="0" w:line="240" w:lineRule="auto"/>
        <w:ind w:left="720"/>
        <w:rPr>
          <w:rFonts w:ascii="Calibri" w:eastAsia="Calibri" w:hAnsi="Calibri" w:cs="Calibri"/>
          <w:color w:val="auto"/>
        </w:rPr>
      </w:pPr>
      <w:r w:rsidRPr="00F7560B">
        <w:rPr>
          <w:rFonts w:ascii="Calibri" w:eastAsia="Calibri" w:hAnsi="Calibri" w:cs="Calibri"/>
          <w:color w:val="auto"/>
        </w:rPr>
        <w:t>The new Year 3, 6, 9 increments would be calculated using the relativities between the current Team Leader increments, as follows:</w:t>
      </w:r>
    </w:p>
    <w:p w14:paraId="479C690E" w14:textId="77777777" w:rsidR="00F00219" w:rsidRPr="00F7560B" w:rsidRDefault="00F00219" w:rsidP="00F00219">
      <w:pPr>
        <w:spacing w:after="0" w:line="240" w:lineRule="auto"/>
        <w:ind w:left="1440"/>
        <w:contextualSpacing/>
        <w:rPr>
          <w:rFonts w:ascii="Calibri" w:eastAsia="Calibri" w:hAnsi="Calibri" w:cs="Calibri"/>
          <w:color w:val="auto"/>
        </w:rPr>
      </w:pPr>
    </w:p>
    <w:p w14:paraId="567714A1" w14:textId="77777777" w:rsidR="00F00219" w:rsidRPr="00F7560B" w:rsidRDefault="00F00219" w:rsidP="00F00219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color w:val="auto"/>
        </w:rPr>
      </w:pPr>
      <w:r w:rsidRPr="00F7560B">
        <w:rPr>
          <w:rFonts w:ascii="Calibri" w:eastAsia="Calibri" w:hAnsi="Calibri" w:cs="Calibri"/>
          <w:color w:val="auto"/>
        </w:rPr>
        <w:t>Year 3 is a 2.49% increase on Year 1</w:t>
      </w:r>
    </w:p>
    <w:p w14:paraId="315F3676" w14:textId="77777777" w:rsidR="00F00219" w:rsidRPr="00F7560B" w:rsidRDefault="00F00219" w:rsidP="00F00219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color w:val="auto"/>
        </w:rPr>
      </w:pPr>
      <w:r w:rsidRPr="00F7560B">
        <w:rPr>
          <w:rFonts w:ascii="Calibri" w:eastAsia="Calibri" w:hAnsi="Calibri" w:cs="Calibri"/>
          <w:color w:val="auto"/>
        </w:rPr>
        <w:t>Year 6 is a 2.0% increase on Year 3</w:t>
      </w:r>
    </w:p>
    <w:p w14:paraId="2CB91BC5" w14:textId="77777777" w:rsidR="00F00219" w:rsidRPr="00F7560B" w:rsidRDefault="00F00219" w:rsidP="00F00219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color w:val="auto"/>
        </w:rPr>
      </w:pPr>
      <w:r w:rsidRPr="00F7560B">
        <w:rPr>
          <w:rFonts w:ascii="Calibri" w:eastAsia="Calibri" w:hAnsi="Calibri" w:cs="Calibri"/>
          <w:color w:val="auto"/>
        </w:rPr>
        <w:t>Year 9 is a 3.3% increase on Year 6</w:t>
      </w:r>
    </w:p>
    <w:p w14:paraId="546B124E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6B9E4833" w14:textId="77777777" w:rsidR="00F00219" w:rsidRPr="00F00219" w:rsidRDefault="00F00219" w:rsidP="00F00219">
      <w:pPr>
        <w:spacing w:after="160" w:line="259" w:lineRule="auto"/>
        <w:ind w:left="786" w:firstLine="0"/>
        <w:contextualSpacing/>
        <w:rPr>
          <w:color w:val="auto"/>
        </w:rPr>
      </w:pPr>
    </w:p>
    <w:p w14:paraId="10CE7D62" w14:textId="77777777" w:rsidR="00F00219" w:rsidRPr="00F00219" w:rsidRDefault="00F00219" w:rsidP="00F00219">
      <w:pPr>
        <w:spacing w:after="160" w:line="259" w:lineRule="auto"/>
        <w:ind w:left="786" w:firstLine="0"/>
        <w:contextualSpacing/>
        <w:rPr>
          <w:color w:val="auto"/>
        </w:rPr>
      </w:pPr>
    </w:p>
    <w:p w14:paraId="6A4F21C2" w14:textId="77777777" w:rsidR="00F00219" w:rsidRPr="00F00219" w:rsidRDefault="00F00219" w:rsidP="00F00219">
      <w:pPr>
        <w:spacing w:after="160" w:line="259" w:lineRule="auto"/>
        <w:ind w:left="786" w:firstLine="0"/>
        <w:contextualSpacing/>
        <w:rPr>
          <w:color w:val="auto"/>
        </w:rPr>
      </w:pPr>
    </w:p>
    <w:p w14:paraId="367A6759" w14:textId="77777777" w:rsidR="00F00219" w:rsidRPr="00F00219" w:rsidRDefault="00F00219" w:rsidP="00F00219">
      <w:pPr>
        <w:spacing w:after="160" w:line="259" w:lineRule="auto"/>
        <w:ind w:left="786" w:firstLine="0"/>
        <w:contextualSpacing/>
        <w:rPr>
          <w:color w:val="auto"/>
        </w:rPr>
      </w:pPr>
    </w:p>
    <w:p w14:paraId="507E5F74" w14:textId="77777777" w:rsidR="00F00219" w:rsidRPr="00F00219" w:rsidRDefault="00F00219" w:rsidP="00F00219">
      <w:pPr>
        <w:spacing w:after="160" w:line="259" w:lineRule="auto"/>
        <w:ind w:left="786" w:firstLine="0"/>
        <w:contextualSpacing/>
        <w:rPr>
          <w:color w:val="auto"/>
        </w:rPr>
      </w:pPr>
    </w:p>
    <w:p w14:paraId="5387A6A1" w14:textId="77777777" w:rsidR="00F00219" w:rsidRPr="00F00219" w:rsidRDefault="00F00219" w:rsidP="00F00219">
      <w:pPr>
        <w:spacing w:after="160" w:line="259" w:lineRule="auto"/>
        <w:ind w:left="786" w:firstLine="0"/>
        <w:contextualSpacing/>
        <w:rPr>
          <w:color w:val="auto"/>
        </w:rPr>
      </w:pPr>
    </w:p>
    <w:p w14:paraId="0AB084CF" w14:textId="77777777" w:rsidR="00F00219" w:rsidRPr="00F00219" w:rsidRDefault="00F00219" w:rsidP="00F00219">
      <w:pPr>
        <w:spacing w:after="160" w:line="259" w:lineRule="auto"/>
        <w:ind w:left="786" w:firstLine="0"/>
        <w:contextualSpacing/>
        <w:rPr>
          <w:color w:val="auto"/>
        </w:rPr>
      </w:pPr>
    </w:p>
    <w:p w14:paraId="2C77D716" w14:textId="77777777" w:rsidR="00F00219" w:rsidRPr="00F00219" w:rsidRDefault="00F00219" w:rsidP="00F00219">
      <w:pPr>
        <w:spacing w:after="160" w:line="259" w:lineRule="auto"/>
        <w:ind w:left="786" w:firstLine="0"/>
        <w:contextualSpacing/>
        <w:rPr>
          <w:color w:val="auto"/>
        </w:rPr>
      </w:pPr>
    </w:p>
    <w:p w14:paraId="2AAA2DF4" w14:textId="0042CC13" w:rsidR="00F00219" w:rsidRPr="00F00219" w:rsidRDefault="00000000" w:rsidP="00F00219">
      <w:pPr>
        <w:pStyle w:val="ListParagraph"/>
        <w:numPr>
          <w:ilvl w:val="0"/>
          <w:numId w:val="3"/>
        </w:numPr>
        <w:spacing w:after="160" w:line="259" w:lineRule="auto"/>
        <w:rPr>
          <w:color w:val="auto"/>
        </w:rPr>
      </w:pPr>
      <w:r w:rsidRPr="00F00219">
        <w:rPr>
          <w:b/>
          <w:bCs/>
          <w:color w:val="auto"/>
          <w:u w:val="single"/>
        </w:rPr>
        <w:t>Fleet Staff</w:t>
      </w:r>
      <w:r w:rsidRPr="00F00219">
        <w:rPr>
          <w:color w:val="auto"/>
        </w:rPr>
        <w:t xml:space="preserve"> new</w:t>
      </w:r>
      <w:r w:rsidRPr="00F00219">
        <w:rPr>
          <w:color w:val="auto"/>
        </w:rPr>
        <w:t xml:space="preserve"> Classification Levels</w:t>
      </w:r>
      <w:r w:rsidRPr="00F00219">
        <w:rPr>
          <w:color w:val="auto"/>
        </w:rPr>
        <w:t>.</w:t>
      </w:r>
    </w:p>
    <w:p w14:paraId="5DB1A788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0374E799" w14:textId="77777777" w:rsidR="00F00219" w:rsidRPr="00F7560B" w:rsidRDefault="00000000" w:rsidP="00F00219">
      <w:pPr>
        <w:numPr>
          <w:ilvl w:val="1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FMOs will see the </w:t>
      </w:r>
      <w:r w:rsidRPr="00F7560B">
        <w:rPr>
          <w:color w:val="auto"/>
        </w:rPr>
        <w:t>introduc</w:t>
      </w:r>
      <w:r w:rsidRPr="00F7560B">
        <w:rPr>
          <w:color w:val="auto"/>
        </w:rPr>
        <w:t>tion of</w:t>
      </w:r>
      <w:r w:rsidR="00F00219" w:rsidRPr="00F7560B">
        <w:rPr>
          <w:color w:val="auto"/>
        </w:rPr>
        <w:t xml:space="preserve"> a new</w:t>
      </w:r>
      <w:r w:rsidRPr="00F7560B">
        <w:rPr>
          <w:color w:val="auto"/>
        </w:rPr>
        <w:t xml:space="preserve"> classification structure </w:t>
      </w:r>
      <w:r w:rsidR="00F00219" w:rsidRPr="00F7560B">
        <w:rPr>
          <w:color w:val="auto"/>
        </w:rPr>
        <w:t xml:space="preserve">which provides for </w:t>
      </w:r>
      <w:r w:rsidRPr="00F7560B">
        <w:rPr>
          <w:color w:val="auto"/>
        </w:rPr>
        <w:t>Years 1, 3, 6 and 9</w:t>
      </w:r>
      <w:r w:rsidR="00F00219" w:rsidRPr="00F7560B">
        <w:rPr>
          <w:color w:val="auto"/>
        </w:rPr>
        <w:t xml:space="preserve"> increments</w:t>
      </w:r>
      <w:r w:rsidRPr="00F7560B">
        <w:rPr>
          <w:color w:val="auto"/>
        </w:rPr>
        <w:t xml:space="preserve"> from </w:t>
      </w:r>
      <w:r w:rsidRPr="00F7560B">
        <w:rPr>
          <w:color w:val="auto"/>
        </w:rPr>
        <w:t xml:space="preserve">the </w:t>
      </w:r>
      <w:r w:rsidRPr="00F7560B">
        <w:rPr>
          <w:b/>
          <w:bCs/>
          <w:color w:val="auto"/>
          <w:u w:val="single"/>
        </w:rPr>
        <w:t>start of Term 1</w:t>
      </w:r>
      <w:r w:rsidRPr="00F7560B">
        <w:rPr>
          <w:color w:val="auto"/>
        </w:rPr>
        <w:t>.</w:t>
      </w:r>
      <w:r w:rsidRPr="00F7560B">
        <w:rPr>
          <w:color w:val="auto"/>
        </w:rPr>
        <w:t xml:space="preserve"> </w:t>
      </w:r>
    </w:p>
    <w:p w14:paraId="36E58E3B" w14:textId="77777777" w:rsidR="00F00219" w:rsidRPr="00F7560B" w:rsidRDefault="00F00219" w:rsidP="00F00219">
      <w:pPr>
        <w:numPr>
          <w:ilvl w:val="2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Relativities between levels will be </w:t>
      </w:r>
    </w:p>
    <w:p w14:paraId="1F8E495F" w14:textId="77777777" w:rsidR="00F00219" w:rsidRPr="00F7560B" w:rsidRDefault="00F00219" w:rsidP="00F00219">
      <w:pPr>
        <w:numPr>
          <w:ilvl w:val="0"/>
          <w:numId w:val="11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>Yr1 – Yr3 - 2.5%</w:t>
      </w:r>
    </w:p>
    <w:p w14:paraId="30A1967B" w14:textId="77777777" w:rsidR="00F00219" w:rsidRPr="00F7560B" w:rsidRDefault="00F00219" w:rsidP="00F00219">
      <w:pPr>
        <w:numPr>
          <w:ilvl w:val="0"/>
          <w:numId w:val="11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>Yr3 – Yr6 – 2%</w:t>
      </w:r>
    </w:p>
    <w:p w14:paraId="4216C5C6" w14:textId="77777777" w:rsidR="00F00219" w:rsidRPr="00F7560B" w:rsidRDefault="00F00219" w:rsidP="00F00219">
      <w:pPr>
        <w:numPr>
          <w:ilvl w:val="0"/>
          <w:numId w:val="11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>Yr6 – Yr9 – 3.3%</w:t>
      </w:r>
    </w:p>
    <w:p w14:paraId="7EAE15A4" w14:textId="77777777" w:rsidR="00000000" w:rsidRPr="00F7560B" w:rsidRDefault="00000000" w:rsidP="00F00219">
      <w:pPr>
        <w:ind w:left="2880"/>
        <w:contextualSpacing/>
        <w:rPr>
          <w:color w:val="auto"/>
        </w:rPr>
      </w:pPr>
    </w:p>
    <w:p w14:paraId="7781372D" w14:textId="77777777" w:rsidR="00F00219" w:rsidRPr="00F7560B" w:rsidRDefault="00000000" w:rsidP="00F00219">
      <w:pPr>
        <w:numPr>
          <w:ilvl w:val="1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>Y</w:t>
      </w:r>
      <w:r w:rsidRPr="00F7560B">
        <w:rPr>
          <w:color w:val="auto"/>
        </w:rPr>
        <w:t xml:space="preserve">ear 12 </w:t>
      </w:r>
      <w:r w:rsidRPr="00F7560B">
        <w:rPr>
          <w:color w:val="auto"/>
        </w:rPr>
        <w:t xml:space="preserve">to be </w:t>
      </w:r>
      <w:r w:rsidRPr="00F7560B">
        <w:rPr>
          <w:b/>
          <w:bCs/>
          <w:color w:val="auto"/>
          <w:u w:val="single"/>
        </w:rPr>
        <w:t xml:space="preserve">introduced </w:t>
      </w:r>
      <w:r w:rsidRPr="00F7560B">
        <w:rPr>
          <w:b/>
          <w:bCs/>
          <w:color w:val="auto"/>
          <w:u w:val="single"/>
        </w:rPr>
        <w:t>from start of Term 2</w:t>
      </w:r>
      <w:r w:rsidR="00F00219" w:rsidRPr="00F7560B">
        <w:rPr>
          <w:b/>
          <w:bCs/>
          <w:color w:val="auto"/>
          <w:u w:val="single"/>
        </w:rPr>
        <w:t xml:space="preserve"> </w:t>
      </w:r>
      <w:r w:rsidR="00F00219" w:rsidRPr="00F7560B">
        <w:rPr>
          <w:color w:val="auto"/>
        </w:rPr>
        <w:t>with a relativity between Yr9 and Yr12 of 3%</w:t>
      </w:r>
      <w:r w:rsidRPr="00F7560B">
        <w:rPr>
          <w:color w:val="auto"/>
        </w:rPr>
        <w:t>.</w:t>
      </w:r>
      <w:r w:rsidRPr="00F7560B">
        <w:rPr>
          <w:color w:val="auto"/>
        </w:rPr>
        <w:t xml:space="preserve"> </w:t>
      </w:r>
      <w:r w:rsidR="00F00219" w:rsidRPr="00F7560B">
        <w:rPr>
          <w:color w:val="auto"/>
        </w:rPr>
        <w:t>The 3% will be delivered as 1.5% in Term 2 and 1.5% in Term 3.</w:t>
      </w:r>
    </w:p>
    <w:p w14:paraId="332EAA44" w14:textId="77777777" w:rsidR="00F00219" w:rsidRPr="00F7560B" w:rsidRDefault="00F00219" w:rsidP="00F00219">
      <w:pPr>
        <w:ind w:left="1440"/>
        <w:contextualSpacing/>
        <w:rPr>
          <w:color w:val="auto"/>
        </w:rPr>
      </w:pPr>
    </w:p>
    <w:p w14:paraId="2046C25B" w14:textId="77777777" w:rsidR="00F00219" w:rsidRPr="00F7560B" w:rsidRDefault="00F00219" w:rsidP="00F00219">
      <w:pPr>
        <w:numPr>
          <w:ilvl w:val="1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Addition, </w:t>
      </w:r>
      <w:r w:rsidRPr="00F7560B">
        <w:rPr>
          <w:b/>
          <w:bCs/>
          <w:color w:val="auto"/>
          <w:u w:val="single"/>
        </w:rPr>
        <w:t>FMOs</w:t>
      </w:r>
      <w:r w:rsidRPr="00F7560B">
        <w:rPr>
          <w:color w:val="auto"/>
        </w:rPr>
        <w:t xml:space="preserve"> wages will no longer be pinned to that of LSOs. FMO wages initially to be uplifted to match LSOs after proposed AVMA translation. Then FMOs receive a further phased in uplift of $7000 to their annual salaries. Phasing in consists of </w:t>
      </w:r>
    </w:p>
    <w:p w14:paraId="559AD3C1" w14:textId="77777777" w:rsidR="00F00219" w:rsidRPr="00F7560B" w:rsidRDefault="00F00219" w:rsidP="00F00219">
      <w:pPr>
        <w:ind w:left="1440"/>
        <w:contextualSpacing/>
        <w:rPr>
          <w:color w:val="auto"/>
        </w:rPr>
      </w:pPr>
    </w:p>
    <w:p w14:paraId="2FBA83E2" w14:textId="77777777" w:rsidR="00F00219" w:rsidRPr="00F7560B" w:rsidRDefault="00F00219" w:rsidP="00F00219">
      <w:pPr>
        <w:numPr>
          <w:ilvl w:val="0"/>
          <w:numId w:val="5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An increase of $3750 to annual salary </w:t>
      </w:r>
      <w:r w:rsidRPr="00F7560B">
        <w:rPr>
          <w:b/>
          <w:bCs/>
          <w:color w:val="auto"/>
          <w:u w:val="single"/>
        </w:rPr>
        <w:t>in Term 1</w:t>
      </w:r>
      <w:r w:rsidRPr="00F7560B">
        <w:rPr>
          <w:color w:val="auto"/>
        </w:rPr>
        <w:t xml:space="preserve"> to a FMO Yr1 annual salary of $90,341.00. An FMO Supervisor Yr 1annual salary of $100,122.00, and</w:t>
      </w:r>
    </w:p>
    <w:p w14:paraId="216236BE" w14:textId="77777777" w:rsidR="00F00219" w:rsidRPr="00F7560B" w:rsidRDefault="00F00219" w:rsidP="00F00219">
      <w:pPr>
        <w:numPr>
          <w:ilvl w:val="0"/>
          <w:numId w:val="5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A further increase of $3750 to annual salary </w:t>
      </w:r>
      <w:r w:rsidRPr="00F7560B">
        <w:rPr>
          <w:b/>
          <w:bCs/>
          <w:color w:val="auto"/>
          <w:u w:val="single"/>
        </w:rPr>
        <w:t xml:space="preserve">in Term 2 </w:t>
      </w:r>
      <w:r w:rsidRPr="00F7560B">
        <w:rPr>
          <w:color w:val="auto"/>
        </w:rPr>
        <w:t>for FMOs and FMO Supervisors (plus 4% indexation).</w:t>
      </w:r>
    </w:p>
    <w:p w14:paraId="4FDACEFF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1843DA6A" w14:textId="77777777" w:rsidR="00000000" w:rsidRPr="00F7560B" w:rsidRDefault="00000000" w:rsidP="00F00219">
      <w:pPr>
        <w:numPr>
          <w:ilvl w:val="0"/>
          <w:numId w:val="3"/>
        </w:numPr>
        <w:spacing w:after="160" w:line="259" w:lineRule="auto"/>
        <w:contextualSpacing/>
        <w:rPr>
          <w:b/>
          <w:bCs/>
          <w:color w:val="auto"/>
        </w:rPr>
      </w:pPr>
      <w:r w:rsidRPr="00F7560B">
        <w:rPr>
          <w:b/>
          <w:bCs/>
          <w:color w:val="auto"/>
          <w:u w:val="single"/>
        </w:rPr>
        <w:t>Translation of AVEA admin employees to the AVMA</w:t>
      </w:r>
      <w:r w:rsidRPr="00F7560B">
        <w:rPr>
          <w:color w:val="auto"/>
        </w:rPr>
        <w:t>.</w:t>
      </w:r>
    </w:p>
    <w:p w14:paraId="7E1EDCCF" w14:textId="77777777" w:rsidR="00F00219" w:rsidRPr="00F7560B" w:rsidRDefault="00F00219" w:rsidP="00F00219">
      <w:pPr>
        <w:ind w:left="1440"/>
        <w:contextualSpacing/>
        <w:rPr>
          <w:b/>
          <w:bCs/>
          <w:color w:val="auto"/>
        </w:rPr>
      </w:pPr>
    </w:p>
    <w:p w14:paraId="0109FC45" w14:textId="77777777" w:rsidR="00F00219" w:rsidRPr="00F7560B" w:rsidRDefault="00F00219" w:rsidP="00F00219">
      <w:pPr>
        <w:numPr>
          <w:ilvl w:val="0"/>
          <w:numId w:val="6"/>
        </w:numPr>
        <w:spacing w:after="160" w:line="259" w:lineRule="auto"/>
        <w:contextualSpacing/>
        <w:rPr>
          <w:b/>
          <w:bCs/>
          <w:color w:val="auto"/>
        </w:rPr>
      </w:pPr>
      <w:r w:rsidRPr="00F7560B">
        <w:rPr>
          <w:color w:val="auto"/>
        </w:rPr>
        <w:t>This delivers indexation increases and increases due to translation,</w:t>
      </w:r>
    </w:p>
    <w:p w14:paraId="771F9B56" w14:textId="77777777" w:rsidR="00F00219" w:rsidRPr="00F7560B" w:rsidRDefault="00F00219" w:rsidP="00F00219">
      <w:pPr>
        <w:ind w:left="720" w:firstLine="720"/>
        <w:contextualSpacing/>
        <w:rPr>
          <w:color w:val="auto"/>
        </w:rPr>
      </w:pPr>
    </w:p>
    <w:p w14:paraId="12971BE5" w14:textId="77777777" w:rsidR="00F00219" w:rsidRPr="00F7560B" w:rsidRDefault="00F00219" w:rsidP="00F00219">
      <w:pPr>
        <w:numPr>
          <w:ilvl w:val="0"/>
          <w:numId w:val="6"/>
        </w:numPr>
        <w:spacing w:after="160" w:line="259" w:lineRule="auto"/>
        <w:contextualSpacing/>
        <w:rPr>
          <w:b/>
          <w:bCs/>
          <w:color w:val="auto"/>
        </w:rPr>
      </w:pPr>
      <w:r w:rsidRPr="00F7560B">
        <w:rPr>
          <w:color w:val="auto"/>
        </w:rPr>
        <w:t>Preserved grandfather entitlements from AVEA2020 to AVMA (such as OT and shift penalties) for all affected employees, and</w:t>
      </w:r>
    </w:p>
    <w:p w14:paraId="4A15E38D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44C77D60" w14:textId="77777777" w:rsidR="00F00219" w:rsidRPr="00F7560B" w:rsidRDefault="00F00219" w:rsidP="00F00219">
      <w:pPr>
        <w:numPr>
          <w:ilvl w:val="0"/>
          <w:numId w:val="6"/>
        </w:numPr>
        <w:spacing w:after="160" w:line="259" w:lineRule="auto"/>
        <w:contextualSpacing/>
        <w:rPr>
          <w:b/>
          <w:bCs/>
          <w:color w:val="auto"/>
        </w:rPr>
      </w:pPr>
      <w:r w:rsidRPr="00F7560B">
        <w:rPr>
          <w:color w:val="auto"/>
        </w:rPr>
        <w:t>A further 2% increase to annual salaries in October 2024 (as part of the AVMA.</w:t>
      </w:r>
    </w:p>
    <w:p w14:paraId="3421ADF5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0B1B60EE" w14:textId="77777777" w:rsidR="00F00219" w:rsidRPr="00F7560B" w:rsidRDefault="00F00219" w:rsidP="00F00219">
      <w:pPr>
        <w:numPr>
          <w:ilvl w:val="0"/>
          <w:numId w:val="6"/>
        </w:numPr>
        <w:spacing w:after="160" w:line="259" w:lineRule="auto"/>
        <w:contextualSpacing/>
        <w:rPr>
          <w:b/>
          <w:bCs/>
          <w:color w:val="auto"/>
        </w:rPr>
      </w:pPr>
      <w:r w:rsidRPr="00F7560B">
        <w:rPr>
          <w:color w:val="auto"/>
        </w:rPr>
        <w:t>Classification and Job resize reviews will be available for translating staff for the first time.</w:t>
      </w:r>
    </w:p>
    <w:p w14:paraId="34624488" w14:textId="77777777" w:rsidR="00000000" w:rsidRPr="00F7560B" w:rsidRDefault="00000000" w:rsidP="00F00219">
      <w:pPr>
        <w:ind w:left="720"/>
        <w:contextualSpacing/>
        <w:rPr>
          <w:color w:val="auto"/>
        </w:rPr>
      </w:pPr>
    </w:p>
    <w:p w14:paraId="38EBE67B" w14:textId="77777777" w:rsidR="00F00219" w:rsidRPr="00F7560B" w:rsidRDefault="00F00219" w:rsidP="00F00219">
      <w:pPr>
        <w:numPr>
          <w:ilvl w:val="0"/>
          <w:numId w:val="6"/>
        </w:numPr>
        <w:spacing w:after="160" w:line="259" w:lineRule="auto"/>
        <w:contextualSpacing/>
        <w:rPr>
          <w:b/>
          <w:bCs/>
          <w:color w:val="auto"/>
        </w:rPr>
      </w:pPr>
      <w:r w:rsidRPr="00F7560B">
        <w:rPr>
          <w:color w:val="auto"/>
        </w:rPr>
        <w:t xml:space="preserve">A one of lump sum payment of $7180 in lieu of the </w:t>
      </w:r>
    </w:p>
    <w:p w14:paraId="4CF5C4B0" w14:textId="77777777" w:rsidR="00000000" w:rsidRPr="00F7560B" w:rsidRDefault="00000000" w:rsidP="00F00219">
      <w:pPr>
        <w:ind w:left="720"/>
        <w:contextualSpacing/>
        <w:rPr>
          <w:color w:val="auto"/>
        </w:rPr>
      </w:pPr>
    </w:p>
    <w:p w14:paraId="0B878322" w14:textId="77777777" w:rsidR="00F00219" w:rsidRPr="00F7560B" w:rsidRDefault="00F00219" w:rsidP="00F00219">
      <w:pPr>
        <w:numPr>
          <w:ilvl w:val="0"/>
          <w:numId w:val="3"/>
        </w:numPr>
        <w:spacing w:after="160" w:line="259" w:lineRule="auto"/>
        <w:contextualSpacing/>
        <w:rPr>
          <w:b/>
          <w:bCs/>
          <w:color w:val="auto"/>
        </w:rPr>
      </w:pPr>
      <w:r w:rsidRPr="00F7560B">
        <w:rPr>
          <w:b/>
          <w:bCs/>
          <w:color w:val="auto"/>
          <w:u w:val="single"/>
        </w:rPr>
        <w:t>EMPCs</w:t>
      </w:r>
      <w:r w:rsidRPr="00F7560B">
        <w:rPr>
          <w:color w:val="auto"/>
        </w:rPr>
        <w:t xml:space="preserve"> from </w:t>
      </w:r>
      <w:r w:rsidRPr="00F7560B">
        <w:rPr>
          <w:b/>
          <w:bCs/>
          <w:color w:val="auto"/>
          <w:u w:val="single"/>
        </w:rPr>
        <w:t>the Commencement of the Agreemen</w:t>
      </w:r>
      <w:r w:rsidRPr="00F7560B">
        <w:rPr>
          <w:color w:val="auto"/>
        </w:rPr>
        <w:t>t will translate to the AVMA</w:t>
      </w:r>
    </w:p>
    <w:p w14:paraId="68BE781B" w14:textId="77777777" w:rsidR="00F00219" w:rsidRPr="00F7560B" w:rsidRDefault="00F00219" w:rsidP="00F00219">
      <w:pPr>
        <w:numPr>
          <w:ilvl w:val="1"/>
          <w:numId w:val="3"/>
        </w:numPr>
        <w:spacing w:after="160" w:line="259" w:lineRule="auto"/>
        <w:contextualSpacing/>
        <w:rPr>
          <w:b/>
          <w:bCs/>
          <w:color w:val="auto"/>
        </w:rPr>
      </w:pPr>
      <w:r w:rsidRPr="00F7560B">
        <w:rPr>
          <w:color w:val="auto"/>
        </w:rPr>
        <w:t>EMPC translated annual salary is agreed and to commence on 21 October 2024,</w:t>
      </w:r>
    </w:p>
    <w:p w14:paraId="6E128BF5" w14:textId="77777777" w:rsidR="00F00219" w:rsidRPr="00F7560B" w:rsidRDefault="00F00219" w:rsidP="00F00219">
      <w:pPr>
        <w:numPr>
          <w:ilvl w:val="1"/>
          <w:numId w:val="3"/>
        </w:numPr>
        <w:spacing w:after="160" w:line="259" w:lineRule="auto"/>
        <w:contextualSpacing/>
        <w:rPr>
          <w:b/>
          <w:bCs/>
          <w:color w:val="auto"/>
        </w:rPr>
      </w:pPr>
      <w:r w:rsidRPr="00F7560B">
        <w:rPr>
          <w:color w:val="auto"/>
        </w:rPr>
        <w:t>They will receive a further increase of 2% on 25 October 2024, and</w:t>
      </w:r>
    </w:p>
    <w:p w14:paraId="58902246" w14:textId="77777777" w:rsidR="00000000" w:rsidRPr="00F7560B" w:rsidRDefault="00F00219" w:rsidP="00F00219">
      <w:pPr>
        <w:numPr>
          <w:ilvl w:val="1"/>
          <w:numId w:val="3"/>
        </w:numPr>
        <w:spacing w:after="160" w:line="259" w:lineRule="auto"/>
        <w:contextualSpacing/>
        <w:rPr>
          <w:b/>
          <w:bCs/>
          <w:color w:val="auto"/>
        </w:rPr>
      </w:pPr>
      <w:r w:rsidRPr="00F7560B">
        <w:rPr>
          <w:color w:val="auto"/>
        </w:rPr>
        <w:t>Will have a position review completed within 6 months of the agreement commencing.</w:t>
      </w:r>
      <w:r w:rsidR="00000000" w:rsidRPr="00F7560B">
        <w:rPr>
          <w:color w:val="auto"/>
        </w:rPr>
        <w:br/>
      </w:r>
    </w:p>
    <w:p w14:paraId="2C7FC367" w14:textId="77777777" w:rsidR="00000000" w:rsidRDefault="00000000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b/>
          <w:bCs/>
          <w:color w:val="auto"/>
          <w:u w:val="single"/>
        </w:rPr>
        <w:t>MICA</w:t>
      </w:r>
      <w:r w:rsidRPr="00F7560B">
        <w:rPr>
          <w:color w:val="auto"/>
        </w:rPr>
        <w:t xml:space="preserve"> Salary Maintenance</w:t>
      </w:r>
      <w:r w:rsidRPr="00F7560B">
        <w:rPr>
          <w:color w:val="auto"/>
        </w:rPr>
        <w:t xml:space="preserve"> for MICA Interns</w:t>
      </w:r>
      <w:r w:rsidRPr="00F7560B">
        <w:rPr>
          <w:color w:val="auto"/>
        </w:rPr>
        <w:t xml:space="preserve"> – existing MICA trainees will be maintained at the pre-training rate of pay until such time as the MICA salary level exceeds their pre-training rate of pay.</w:t>
      </w:r>
    </w:p>
    <w:p w14:paraId="45E49C29" w14:textId="77777777" w:rsidR="00000000" w:rsidRPr="00F7560B" w:rsidRDefault="00000000" w:rsidP="00F00219">
      <w:pPr>
        <w:spacing w:after="160" w:line="259" w:lineRule="auto"/>
        <w:ind w:left="1069" w:firstLine="0"/>
        <w:contextualSpacing/>
        <w:rPr>
          <w:color w:val="auto"/>
        </w:rPr>
      </w:pPr>
    </w:p>
    <w:p w14:paraId="3C781671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6601C697" w14:textId="77777777" w:rsidR="00F00219" w:rsidRPr="00F7560B" w:rsidRDefault="00000000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b/>
          <w:bCs/>
          <w:color w:val="auto"/>
          <w:u w:val="single"/>
        </w:rPr>
        <w:t>Higher Duties &amp; Secondment</w:t>
      </w:r>
      <w:r w:rsidRPr="00F7560B">
        <w:rPr>
          <w:color w:val="auto"/>
        </w:rPr>
        <w:t xml:space="preserve"> included in Salary Progression</w:t>
      </w:r>
      <w:r w:rsidRPr="00F7560B">
        <w:rPr>
          <w:color w:val="auto"/>
        </w:rPr>
        <w:t xml:space="preserve"> for those in periods of higher duties and secondment and upon appointment.</w:t>
      </w:r>
    </w:p>
    <w:p w14:paraId="6D2C6B04" w14:textId="77777777" w:rsidR="00000000" w:rsidRPr="00F7560B" w:rsidRDefault="00000000" w:rsidP="00F00219">
      <w:pPr>
        <w:ind w:left="720"/>
        <w:contextualSpacing/>
        <w:rPr>
          <w:color w:val="auto"/>
        </w:rPr>
      </w:pPr>
    </w:p>
    <w:p w14:paraId="32CCED3C" w14:textId="33EE9B27" w:rsidR="00F00219" w:rsidRPr="00F00219" w:rsidRDefault="00F00219" w:rsidP="00A60838">
      <w:pPr>
        <w:numPr>
          <w:ilvl w:val="0"/>
          <w:numId w:val="3"/>
        </w:numPr>
        <w:spacing w:after="160" w:line="259" w:lineRule="auto"/>
        <w:contextualSpacing/>
        <w:rPr>
          <w:b/>
          <w:bCs/>
          <w:color w:val="auto"/>
          <w:sz w:val="24"/>
          <w:szCs w:val="24"/>
          <w:u w:val="single"/>
        </w:rPr>
      </w:pPr>
      <w:r w:rsidRPr="00F7560B">
        <w:rPr>
          <w:b/>
          <w:bCs/>
          <w:color w:val="auto"/>
          <w:u w:val="single"/>
        </w:rPr>
        <w:t>Paramedic Practitioner</w:t>
      </w:r>
      <w:r w:rsidRPr="00F7560B">
        <w:rPr>
          <w:color w:val="auto"/>
        </w:rPr>
        <w:t xml:space="preserve"> definitions will be inserted into the agreement with a rate of pay to be determined by the Department of Health prior to the conclusion of the current study programme.</w:t>
      </w:r>
    </w:p>
    <w:p w14:paraId="4B273A1B" w14:textId="77777777" w:rsidR="00F00219" w:rsidRDefault="00F00219" w:rsidP="00F00219">
      <w:pPr>
        <w:rPr>
          <w:b/>
          <w:bCs/>
          <w:color w:val="auto"/>
          <w:sz w:val="24"/>
          <w:szCs w:val="24"/>
          <w:u w:val="single"/>
        </w:rPr>
      </w:pPr>
    </w:p>
    <w:p w14:paraId="7AB5E458" w14:textId="63C301C1" w:rsidR="00F00219" w:rsidRPr="00F7560B" w:rsidRDefault="00F00219" w:rsidP="00F00219">
      <w:pPr>
        <w:rPr>
          <w:b/>
          <w:bCs/>
          <w:color w:val="auto"/>
          <w:sz w:val="24"/>
          <w:szCs w:val="24"/>
          <w:u w:val="single"/>
        </w:rPr>
      </w:pPr>
      <w:r w:rsidRPr="00F7560B">
        <w:rPr>
          <w:b/>
          <w:bCs/>
          <w:color w:val="auto"/>
          <w:sz w:val="24"/>
          <w:szCs w:val="24"/>
          <w:u w:val="single"/>
        </w:rPr>
        <w:t>New allowances and increases</w:t>
      </w:r>
      <w:r w:rsidRPr="00F7560B">
        <w:rPr>
          <w:b/>
          <w:bCs/>
          <w:color w:val="auto"/>
          <w:sz w:val="24"/>
          <w:szCs w:val="24"/>
          <w:u w:val="single"/>
        </w:rPr>
        <w:br/>
      </w:r>
    </w:p>
    <w:p w14:paraId="2F060419" w14:textId="77777777" w:rsidR="00F00219" w:rsidRPr="00F7560B" w:rsidRDefault="00F00219" w:rsidP="00F00219">
      <w:pPr>
        <w:numPr>
          <w:ilvl w:val="0"/>
          <w:numId w:val="3"/>
        </w:numPr>
        <w:spacing w:after="160" w:line="240" w:lineRule="auto"/>
        <w:contextualSpacing/>
        <w:rPr>
          <w:color w:val="auto"/>
        </w:rPr>
      </w:pPr>
      <w:r w:rsidRPr="00F7560B">
        <w:rPr>
          <w:color w:val="auto"/>
        </w:rPr>
        <w:t>All current Appendix 9 Allowances will be increased by 3% annually (except the unsociable shift allowance of $185 which will not be indexed).</w:t>
      </w:r>
    </w:p>
    <w:p w14:paraId="14D7FDF0" w14:textId="77777777" w:rsidR="00F00219" w:rsidRPr="00F7560B" w:rsidRDefault="00F00219" w:rsidP="00F00219">
      <w:pPr>
        <w:spacing w:line="240" w:lineRule="auto"/>
        <w:ind w:left="720"/>
        <w:contextualSpacing/>
        <w:rPr>
          <w:color w:val="auto"/>
        </w:rPr>
      </w:pPr>
    </w:p>
    <w:p w14:paraId="3D35A546" w14:textId="77777777" w:rsidR="00000000" w:rsidRPr="00F7560B" w:rsidRDefault="00000000" w:rsidP="00F00219">
      <w:pPr>
        <w:numPr>
          <w:ilvl w:val="0"/>
          <w:numId w:val="3"/>
        </w:numPr>
        <w:spacing w:after="160" w:line="240" w:lineRule="auto"/>
        <w:contextualSpacing/>
        <w:rPr>
          <w:color w:val="auto"/>
        </w:rPr>
      </w:pPr>
      <w:r w:rsidRPr="00F7560B">
        <w:rPr>
          <w:color w:val="auto"/>
        </w:rPr>
        <w:t xml:space="preserve">A </w:t>
      </w:r>
      <w:r w:rsidR="00F00219" w:rsidRPr="00F7560B">
        <w:rPr>
          <w:color w:val="auto"/>
        </w:rPr>
        <w:t>n</w:t>
      </w:r>
      <w:r w:rsidRPr="00F7560B">
        <w:rPr>
          <w:color w:val="auto"/>
        </w:rPr>
        <w:t xml:space="preserve">ew </w:t>
      </w:r>
      <w:r w:rsidR="00F00219" w:rsidRPr="00F7560B">
        <w:rPr>
          <w:b/>
          <w:bCs/>
          <w:color w:val="auto"/>
          <w:u w:val="single"/>
        </w:rPr>
        <w:t>S</w:t>
      </w:r>
      <w:r w:rsidRPr="00F7560B">
        <w:rPr>
          <w:b/>
          <w:bCs/>
          <w:color w:val="auto"/>
          <w:u w:val="single"/>
        </w:rPr>
        <w:t>h</w:t>
      </w:r>
      <w:r w:rsidRPr="00F7560B">
        <w:rPr>
          <w:b/>
          <w:bCs/>
          <w:color w:val="auto"/>
          <w:u w:val="single"/>
        </w:rPr>
        <w:t xml:space="preserve">ift Allocation </w:t>
      </w:r>
      <w:r w:rsidR="00F00219" w:rsidRPr="00F7560B">
        <w:rPr>
          <w:b/>
          <w:bCs/>
          <w:color w:val="auto"/>
          <w:u w:val="single"/>
        </w:rPr>
        <w:t>Model</w:t>
      </w:r>
      <w:r w:rsidR="00F00219" w:rsidRPr="00F7560B">
        <w:rPr>
          <w:color w:val="auto"/>
        </w:rPr>
        <w:t xml:space="preserve"> will</w:t>
      </w:r>
      <w:r w:rsidRPr="00F7560B">
        <w:rPr>
          <w:color w:val="auto"/>
        </w:rPr>
        <w:t xml:space="preserve"> provid</w:t>
      </w:r>
      <w:r w:rsidR="00F00219" w:rsidRPr="00F7560B">
        <w:rPr>
          <w:color w:val="auto"/>
        </w:rPr>
        <w:t>e</w:t>
      </w:r>
      <w:r w:rsidRPr="00F7560B">
        <w:rPr>
          <w:color w:val="auto"/>
        </w:rPr>
        <w:t xml:space="preserve"> a</w:t>
      </w:r>
      <w:r w:rsidR="00F00219" w:rsidRPr="00F7560B">
        <w:rPr>
          <w:color w:val="auto"/>
        </w:rPr>
        <w:t xml:space="preserve"> </w:t>
      </w:r>
      <w:r w:rsidRPr="00F7560B">
        <w:rPr>
          <w:color w:val="auto"/>
        </w:rPr>
        <w:t>2-Tier</w:t>
      </w:r>
      <w:r w:rsidRPr="00F7560B">
        <w:rPr>
          <w:color w:val="auto"/>
        </w:rPr>
        <w:t xml:space="preserve"> </w:t>
      </w:r>
      <w:r w:rsidRPr="00F7560B">
        <w:rPr>
          <w:color w:val="auto"/>
        </w:rPr>
        <w:t xml:space="preserve">Flexible Shift </w:t>
      </w:r>
      <w:r w:rsidRPr="00F7560B">
        <w:rPr>
          <w:color w:val="auto"/>
        </w:rPr>
        <w:t>Model</w:t>
      </w:r>
      <w:r w:rsidRPr="00F7560B">
        <w:rPr>
          <w:color w:val="auto"/>
        </w:rPr>
        <w:t xml:space="preserve"> delivering increased incentives:</w:t>
      </w:r>
    </w:p>
    <w:p w14:paraId="4E12340A" w14:textId="77777777" w:rsidR="00F00219" w:rsidRPr="00F7560B" w:rsidRDefault="00F00219" w:rsidP="00F00219">
      <w:pPr>
        <w:spacing w:line="240" w:lineRule="auto"/>
        <w:ind w:left="1440"/>
        <w:contextualSpacing/>
        <w:rPr>
          <w:color w:val="auto"/>
        </w:rPr>
      </w:pPr>
    </w:p>
    <w:p w14:paraId="2B6333A8" w14:textId="77777777" w:rsidR="00000000" w:rsidRPr="00F7560B" w:rsidRDefault="00000000" w:rsidP="00F00219">
      <w:pPr>
        <w:numPr>
          <w:ilvl w:val="1"/>
          <w:numId w:val="3"/>
        </w:numPr>
        <w:spacing w:after="160" w:line="240" w:lineRule="auto"/>
        <w:contextualSpacing/>
        <w:rPr>
          <w:color w:val="auto"/>
        </w:rPr>
      </w:pPr>
      <w:r w:rsidRPr="00F7560B">
        <w:rPr>
          <w:color w:val="auto"/>
        </w:rPr>
        <w:t xml:space="preserve">$65 </w:t>
      </w:r>
      <w:r w:rsidRPr="00F7560B">
        <w:rPr>
          <w:color w:val="auto"/>
        </w:rPr>
        <w:t xml:space="preserve">planned </w:t>
      </w:r>
      <w:r w:rsidRPr="00F7560B">
        <w:rPr>
          <w:color w:val="auto"/>
        </w:rPr>
        <w:t xml:space="preserve">roster-cycle </w:t>
      </w:r>
      <w:r w:rsidRPr="00F7560B">
        <w:rPr>
          <w:color w:val="auto"/>
        </w:rPr>
        <w:t>allocation to location other than home branch (metro and rural</w:t>
      </w:r>
      <w:r w:rsidRPr="00F7560B">
        <w:rPr>
          <w:color w:val="auto"/>
        </w:rPr>
        <w:t>)</w:t>
      </w:r>
      <w:r w:rsidRPr="00F7560B">
        <w:rPr>
          <w:color w:val="auto"/>
        </w:rPr>
        <w:t>, and</w:t>
      </w:r>
    </w:p>
    <w:p w14:paraId="17C18D93" w14:textId="77777777" w:rsidR="00000000" w:rsidRPr="00F7560B" w:rsidRDefault="00000000" w:rsidP="00F00219">
      <w:pPr>
        <w:numPr>
          <w:ilvl w:val="1"/>
          <w:numId w:val="3"/>
        </w:numPr>
        <w:spacing w:after="160" w:line="240" w:lineRule="auto"/>
        <w:contextualSpacing/>
        <w:rPr>
          <w:color w:val="auto"/>
        </w:rPr>
      </w:pPr>
      <w:r w:rsidRPr="00F7560B">
        <w:rPr>
          <w:color w:val="auto"/>
        </w:rPr>
        <w:t>$100</w:t>
      </w:r>
      <w:r w:rsidRPr="00F7560B">
        <w:rPr>
          <w:color w:val="auto"/>
        </w:rPr>
        <w:t xml:space="preserve"> working </w:t>
      </w:r>
      <w:r w:rsidRPr="00F7560B">
        <w:rPr>
          <w:color w:val="auto"/>
        </w:rPr>
        <w:t xml:space="preserve">daily </w:t>
      </w:r>
      <w:r w:rsidRPr="00F7560B">
        <w:rPr>
          <w:color w:val="auto"/>
        </w:rPr>
        <w:t>flexible shifts (metro and rural)</w:t>
      </w:r>
    </w:p>
    <w:p w14:paraId="7760F633" w14:textId="77777777" w:rsidR="00000000" w:rsidRPr="00F7560B" w:rsidRDefault="00000000" w:rsidP="00F00219">
      <w:pPr>
        <w:numPr>
          <w:ilvl w:val="1"/>
          <w:numId w:val="3"/>
        </w:numPr>
        <w:spacing w:after="160" w:line="240" w:lineRule="auto"/>
        <w:contextualSpacing/>
        <w:rPr>
          <w:color w:val="auto"/>
        </w:rPr>
      </w:pPr>
      <w:r w:rsidRPr="00F7560B">
        <w:rPr>
          <w:color w:val="auto"/>
        </w:rPr>
        <w:t xml:space="preserve">Rural </w:t>
      </w:r>
      <w:r w:rsidRPr="00F7560B">
        <w:rPr>
          <w:color w:val="auto"/>
        </w:rPr>
        <w:t>flexible shifts by agreement only.</w:t>
      </w:r>
    </w:p>
    <w:p w14:paraId="5DD1EC66" w14:textId="77777777" w:rsidR="00F00219" w:rsidRPr="00F7560B" w:rsidRDefault="00F00219" w:rsidP="00F00219">
      <w:pPr>
        <w:spacing w:line="240" w:lineRule="auto"/>
        <w:ind w:left="720"/>
        <w:contextualSpacing/>
        <w:rPr>
          <w:color w:val="auto"/>
        </w:rPr>
      </w:pPr>
    </w:p>
    <w:p w14:paraId="5966F838" w14:textId="77777777" w:rsidR="00F00219" w:rsidRPr="00F7560B" w:rsidRDefault="00000000" w:rsidP="00F00219">
      <w:pPr>
        <w:numPr>
          <w:ilvl w:val="0"/>
          <w:numId w:val="3"/>
        </w:numPr>
        <w:spacing w:before="120" w:after="120" w:line="240" w:lineRule="auto"/>
        <w:contextualSpacing/>
        <w:rPr>
          <w:rFonts w:eastAsia="Times New Roman"/>
          <w:color w:val="auto"/>
        </w:rPr>
      </w:pPr>
      <w:r w:rsidRPr="00F7560B">
        <w:rPr>
          <w:rFonts w:eastAsia="Times New Roman"/>
          <w:b/>
          <w:bCs/>
          <w:color w:val="auto"/>
          <w:u w:val="single"/>
        </w:rPr>
        <w:t>On-Call employees</w:t>
      </w:r>
      <w:r w:rsidRPr="00F7560B">
        <w:rPr>
          <w:rFonts w:eastAsia="Times New Roman"/>
          <w:color w:val="auto"/>
        </w:rPr>
        <w:t xml:space="preserve"> </w:t>
      </w:r>
      <w:r w:rsidRPr="00F7560B">
        <w:rPr>
          <w:rFonts w:eastAsia="Times New Roman"/>
          <w:color w:val="auto"/>
        </w:rPr>
        <w:t>will see an i</w:t>
      </w:r>
      <w:r w:rsidRPr="00F7560B">
        <w:rPr>
          <w:rFonts w:eastAsia="Times New Roman"/>
          <w:color w:val="auto"/>
        </w:rPr>
        <w:t>ncrease</w:t>
      </w:r>
      <w:r w:rsidRPr="00F7560B">
        <w:rPr>
          <w:rFonts w:eastAsia="Times New Roman"/>
          <w:color w:val="auto"/>
        </w:rPr>
        <w:t xml:space="preserve"> to</w:t>
      </w:r>
      <w:r w:rsidRPr="00F7560B">
        <w:rPr>
          <w:rFonts w:eastAsia="Times New Roman"/>
          <w:color w:val="auto"/>
        </w:rPr>
        <w:t xml:space="preserve"> the Unsociable Shift Rostered to $</w:t>
      </w:r>
      <w:r w:rsidR="00F00219" w:rsidRPr="00F7560B">
        <w:rPr>
          <w:rFonts w:eastAsia="Times New Roman"/>
          <w:color w:val="auto"/>
        </w:rPr>
        <w:t>13.45</w:t>
      </w:r>
      <w:r w:rsidRPr="00F7560B">
        <w:rPr>
          <w:rFonts w:eastAsia="Times New Roman"/>
          <w:color w:val="auto"/>
        </w:rPr>
        <w:t xml:space="preserve"> per hour (</w:t>
      </w:r>
      <w:r w:rsidR="00F00219" w:rsidRPr="00F7560B">
        <w:rPr>
          <w:rFonts w:eastAsia="Times New Roman"/>
          <w:color w:val="auto"/>
        </w:rPr>
        <w:t xml:space="preserve">up </w:t>
      </w:r>
      <w:r w:rsidRPr="00F7560B">
        <w:rPr>
          <w:rFonts w:eastAsia="Times New Roman"/>
          <w:color w:val="auto"/>
        </w:rPr>
        <w:t>from current rate of to $11.21)</w:t>
      </w:r>
      <w:r w:rsidR="00F00219" w:rsidRPr="00F7560B">
        <w:rPr>
          <w:rFonts w:eastAsia="Times New Roman"/>
          <w:color w:val="auto"/>
        </w:rPr>
        <w:t xml:space="preserve"> and will be indexed by 3%/year.</w:t>
      </w:r>
    </w:p>
    <w:p w14:paraId="5E4D5D26" w14:textId="77777777" w:rsidR="00000000" w:rsidRPr="00F7560B" w:rsidRDefault="00000000" w:rsidP="00F00219">
      <w:pPr>
        <w:spacing w:before="120" w:after="120" w:line="240" w:lineRule="auto"/>
        <w:ind w:left="720"/>
        <w:contextualSpacing/>
        <w:rPr>
          <w:rFonts w:eastAsia="Times New Roman"/>
          <w:color w:val="auto"/>
        </w:rPr>
      </w:pPr>
    </w:p>
    <w:p w14:paraId="58FB6EB8" w14:textId="77777777" w:rsidR="00000000" w:rsidRPr="00F7560B" w:rsidRDefault="00000000" w:rsidP="00F00219">
      <w:pPr>
        <w:numPr>
          <w:ilvl w:val="0"/>
          <w:numId w:val="3"/>
        </w:numPr>
        <w:spacing w:before="120" w:after="120" w:line="240" w:lineRule="auto"/>
        <w:contextualSpacing/>
        <w:rPr>
          <w:rFonts w:ascii="Calibri" w:eastAsia="Times New Roman" w:hAnsi="Calibri" w:cs="Calibri"/>
          <w:color w:val="auto"/>
        </w:rPr>
      </w:pPr>
      <w:r w:rsidRPr="00F7560B">
        <w:rPr>
          <w:rFonts w:eastAsia="Times New Roman"/>
          <w:b/>
          <w:bCs/>
          <w:color w:val="auto"/>
          <w:u w:val="single"/>
        </w:rPr>
        <w:t>Unsociable Shift Incentive Payment Allowance</w:t>
      </w:r>
      <w:r w:rsidRPr="00F7560B">
        <w:rPr>
          <w:rFonts w:eastAsia="Times New Roman"/>
          <w:color w:val="auto"/>
        </w:rPr>
        <w:t xml:space="preserve"> </w:t>
      </w:r>
      <w:r w:rsidRPr="00F7560B">
        <w:rPr>
          <w:rFonts w:eastAsia="Times New Roman"/>
          <w:color w:val="auto"/>
        </w:rPr>
        <w:t xml:space="preserve">will increase </w:t>
      </w:r>
      <w:r w:rsidRPr="00F7560B">
        <w:rPr>
          <w:rFonts w:eastAsia="Times New Roman"/>
          <w:color w:val="auto"/>
        </w:rPr>
        <w:t>from</w:t>
      </w:r>
      <w:r w:rsidRPr="00F7560B">
        <w:rPr>
          <w:rFonts w:eastAsia="Times New Roman"/>
          <w:color w:val="auto"/>
        </w:rPr>
        <w:t xml:space="preserve"> the</w:t>
      </w:r>
      <w:r w:rsidRPr="00F7560B">
        <w:rPr>
          <w:rFonts w:eastAsia="Times New Roman"/>
          <w:color w:val="auto"/>
        </w:rPr>
        <w:t xml:space="preserve"> existing $162 to $1</w:t>
      </w:r>
      <w:r w:rsidR="00F00219" w:rsidRPr="00F7560B">
        <w:rPr>
          <w:rFonts w:eastAsia="Times New Roman"/>
          <w:color w:val="auto"/>
        </w:rPr>
        <w:t>8</w:t>
      </w:r>
      <w:r w:rsidRPr="00F7560B">
        <w:rPr>
          <w:rFonts w:eastAsia="Times New Roman"/>
          <w:color w:val="auto"/>
        </w:rPr>
        <w:t xml:space="preserve">5 </w:t>
      </w:r>
      <w:r w:rsidR="00F00219" w:rsidRPr="00F7560B">
        <w:rPr>
          <w:rFonts w:eastAsia="Times New Roman"/>
          <w:color w:val="auto"/>
        </w:rPr>
        <w:t xml:space="preserve">from the </w:t>
      </w:r>
      <w:r w:rsidR="00F00219" w:rsidRPr="00F7560B">
        <w:rPr>
          <w:rFonts w:eastAsia="Times New Roman"/>
          <w:b/>
          <w:bCs/>
          <w:color w:val="auto"/>
          <w:u w:val="single"/>
        </w:rPr>
        <w:t>Commencement of the Agreement</w:t>
      </w:r>
      <w:r w:rsidR="00F00219" w:rsidRPr="00F7560B">
        <w:rPr>
          <w:rFonts w:eastAsia="Times New Roman"/>
          <w:color w:val="auto"/>
        </w:rPr>
        <w:t xml:space="preserve"> </w:t>
      </w:r>
      <w:r w:rsidRPr="00F7560B">
        <w:rPr>
          <w:rFonts w:eastAsia="Times New Roman"/>
          <w:color w:val="auto"/>
        </w:rPr>
        <w:t xml:space="preserve">on </w:t>
      </w:r>
      <w:r w:rsidRPr="00F7560B">
        <w:rPr>
          <w:rFonts w:eastAsia="Times New Roman"/>
          <w:color w:val="auto"/>
        </w:rPr>
        <w:t xml:space="preserve">the </w:t>
      </w:r>
      <w:r w:rsidRPr="00F7560B">
        <w:rPr>
          <w:rFonts w:eastAsia="Times New Roman"/>
          <w:color w:val="auto"/>
        </w:rPr>
        <w:t>existing scop</w:t>
      </w:r>
      <w:r w:rsidRPr="00F7560B">
        <w:rPr>
          <w:rFonts w:eastAsia="Times New Roman"/>
          <w:color w:val="auto"/>
        </w:rPr>
        <w:t>e of unsociable hours</w:t>
      </w:r>
      <w:r w:rsidRPr="00F7560B">
        <w:rPr>
          <w:rFonts w:ascii="Calibri" w:eastAsia="Times New Roman" w:hAnsi="Calibri" w:cs="Calibri"/>
          <w:color w:val="auto"/>
        </w:rPr>
        <w:t>.</w:t>
      </w:r>
      <w:r w:rsidR="00F00219" w:rsidRPr="00F7560B">
        <w:rPr>
          <w:rFonts w:ascii="Calibri" w:eastAsia="Times New Roman" w:hAnsi="Calibri" w:cs="Calibri"/>
          <w:color w:val="auto"/>
        </w:rPr>
        <w:t xml:space="preserve"> This payment </w:t>
      </w:r>
      <w:r w:rsidR="00F00219" w:rsidRPr="00F7560B">
        <w:rPr>
          <w:rFonts w:ascii="Calibri" w:eastAsia="Times New Roman" w:hAnsi="Calibri" w:cs="Calibri"/>
          <w:color w:val="auto"/>
          <w:u w:val="single"/>
        </w:rPr>
        <w:t>will not be indexed</w:t>
      </w:r>
      <w:r w:rsidR="00F00219" w:rsidRPr="00F7560B">
        <w:rPr>
          <w:rFonts w:ascii="Calibri" w:eastAsia="Times New Roman" w:hAnsi="Calibri" w:cs="Calibri"/>
          <w:color w:val="auto"/>
        </w:rPr>
        <w:t xml:space="preserve"> over the life of the agreement.</w:t>
      </w:r>
    </w:p>
    <w:p w14:paraId="40D3629C" w14:textId="77777777" w:rsidR="00000000" w:rsidRPr="00F7560B" w:rsidRDefault="00000000" w:rsidP="00F00219">
      <w:pPr>
        <w:spacing w:before="120" w:after="120" w:line="240" w:lineRule="auto"/>
        <w:ind w:left="720"/>
        <w:contextualSpacing/>
        <w:rPr>
          <w:rFonts w:ascii="Calibri" w:eastAsia="Times New Roman" w:hAnsi="Calibri" w:cs="Calibri"/>
          <w:color w:val="auto"/>
        </w:rPr>
      </w:pPr>
    </w:p>
    <w:p w14:paraId="087AC561" w14:textId="77777777" w:rsidR="00000000" w:rsidRPr="00F7560B" w:rsidRDefault="00000000" w:rsidP="00F00219">
      <w:pPr>
        <w:numPr>
          <w:ilvl w:val="0"/>
          <w:numId w:val="3"/>
        </w:numPr>
        <w:spacing w:after="160" w:line="240" w:lineRule="auto"/>
        <w:contextualSpacing/>
        <w:rPr>
          <w:color w:val="auto"/>
        </w:rPr>
      </w:pPr>
      <w:r w:rsidRPr="00F7560B">
        <w:rPr>
          <w:b/>
          <w:bCs/>
          <w:color w:val="auto"/>
          <w:u w:val="single"/>
        </w:rPr>
        <w:t>Clinical Instructor</w:t>
      </w:r>
      <w:r w:rsidRPr="00F7560B">
        <w:rPr>
          <w:color w:val="auto"/>
        </w:rPr>
        <w:t xml:space="preserve"> </w:t>
      </w:r>
      <w:r w:rsidRPr="00F7560B">
        <w:rPr>
          <w:color w:val="auto"/>
        </w:rPr>
        <w:t>allowance will i</w:t>
      </w:r>
      <w:r w:rsidRPr="00F7560B">
        <w:rPr>
          <w:color w:val="auto"/>
        </w:rPr>
        <w:t xml:space="preserve">ncrease </w:t>
      </w:r>
      <w:r w:rsidRPr="00F7560B">
        <w:rPr>
          <w:color w:val="auto"/>
        </w:rPr>
        <w:t xml:space="preserve">from the existing </w:t>
      </w:r>
      <w:r w:rsidRPr="00F7560B">
        <w:rPr>
          <w:color w:val="auto"/>
        </w:rPr>
        <w:t xml:space="preserve">to $6.25 per hour and </w:t>
      </w:r>
      <w:r w:rsidRPr="00F7560B">
        <w:rPr>
          <w:color w:val="auto"/>
        </w:rPr>
        <w:t xml:space="preserve">will be </w:t>
      </w:r>
      <w:r w:rsidRPr="00F7560B">
        <w:rPr>
          <w:color w:val="auto"/>
        </w:rPr>
        <w:t xml:space="preserve">rename as </w:t>
      </w:r>
      <w:r w:rsidRPr="00F7560B">
        <w:rPr>
          <w:color w:val="auto"/>
        </w:rPr>
        <w:t xml:space="preserve">the </w:t>
      </w:r>
      <w:r w:rsidR="00F00219" w:rsidRPr="00F7560B">
        <w:rPr>
          <w:color w:val="auto"/>
        </w:rPr>
        <w:t>Programmed Required Support Allowance (PRSA)</w:t>
      </w:r>
      <w:r w:rsidRPr="00F7560B">
        <w:rPr>
          <w:color w:val="auto"/>
        </w:rPr>
        <w:t xml:space="preserve"> with broadened eligibility.</w:t>
      </w:r>
      <w:r w:rsidR="00F00219" w:rsidRPr="00F7560B">
        <w:rPr>
          <w:color w:val="auto"/>
        </w:rPr>
        <w:t xml:space="preserve"> This allowance will be indexed by 3%/year.</w:t>
      </w:r>
    </w:p>
    <w:p w14:paraId="68F2D162" w14:textId="77777777" w:rsidR="00F00219" w:rsidRPr="00F7560B" w:rsidRDefault="00F00219" w:rsidP="00F00219">
      <w:pPr>
        <w:spacing w:line="240" w:lineRule="auto"/>
        <w:ind w:left="720"/>
        <w:contextualSpacing/>
        <w:rPr>
          <w:color w:val="auto"/>
        </w:rPr>
      </w:pPr>
    </w:p>
    <w:p w14:paraId="465790D1" w14:textId="77777777" w:rsidR="00000000" w:rsidRPr="00F7560B" w:rsidRDefault="00000000" w:rsidP="00F00219">
      <w:pPr>
        <w:numPr>
          <w:ilvl w:val="0"/>
          <w:numId w:val="3"/>
        </w:numPr>
        <w:spacing w:after="0" w:line="240" w:lineRule="auto"/>
        <w:contextualSpacing/>
        <w:rPr>
          <w:color w:val="auto"/>
        </w:rPr>
      </w:pPr>
      <w:r w:rsidRPr="00F7560B">
        <w:rPr>
          <w:b/>
          <w:bCs/>
          <w:color w:val="auto"/>
          <w:u w:val="single"/>
        </w:rPr>
        <w:t>ACO</w:t>
      </w:r>
      <w:r w:rsidRPr="00F7560B">
        <w:rPr>
          <w:color w:val="auto"/>
        </w:rPr>
        <w:t xml:space="preserve"> allocation to non-ACO shifts and process for replacement with planned clinical skill set</w:t>
      </w:r>
      <w:r w:rsidRPr="00F7560B">
        <w:rPr>
          <w:color w:val="auto"/>
        </w:rPr>
        <w:t xml:space="preserve"> – minimum 4 hours payment</w:t>
      </w:r>
      <w:r w:rsidR="00F00219" w:rsidRPr="00F7560B">
        <w:rPr>
          <w:color w:val="auto"/>
        </w:rPr>
        <w:t xml:space="preserve"> or reallocated to other duties for the remainder of the rostered shift</w:t>
      </w:r>
      <w:r w:rsidRPr="00F7560B">
        <w:rPr>
          <w:color w:val="auto"/>
        </w:rPr>
        <w:t>.</w:t>
      </w:r>
    </w:p>
    <w:p w14:paraId="285B7134" w14:textId="77777777" w:rsidR="00F00219" w:rsidRPr="00F7560B" w:rsidRDefault="00F00219" w:rsidP="00F00219">
      <w:pPr>
        <w:spacing w:after="0" w:line="240" w:lineRule="auto"/>
        <w:rPr>
          <w:color w:val="auto"/>
        </w:rPr>
      </w:pPr>
    </w:p>
    <w:p w14:paraId="5712921C" w14:textId="77777777" w:rsidR="00000000" w:rsidRPr="00F7560B" w:rsidRDefault="00000000" w:rsidP="00F00219">
      <w:pPr>
        <w:numPr>
          <w:ilvl w:val="0"/>
          <w:numId w:val="3"/>
        </w:numPr>
        <w:spacing w:after="0" w:line="240" w:lineRule="auto"/>
        <w:contextualSpacing/>
        <w:rPr>
          <w:color w:val="auto"/>
        </w:rPr>
      </w:pPr>
      <w:r w:rsidRPr="00F7560B">
        <w:rPr>
          <w:color w:val="auto"/>
        </w:rPr>
        <w:t xml:space="preserve">In </w:t>
      </w:r>
      <w:r w:rsidRPr="00F7560B">
        <w:rPr>
          <w:b/>
          <w:bCs/>
          <w:color w:val="auto"/>
          <w:u w:val="single"/>
        </w:rPr>
        <w:t>stand</w:t>
      </w:r>
      <w:r w:rsidR="00F00219" w:rsidRPr="00F7560B">
        <w:rPr>
          <w:b/>
          <w:bCs/>
          <w:color w:val="auto"/>
          <w:u w:val="single"/>
        </w:rPr>
        <w:t>-</w:t>
      </w:r>
      <w:r w:rsidRPr="00F7560B">
        <w:rPr>
          <w:b/>
          <w:bCs/>
          <w:color w:val="auto"/>
          <w:u w:val="single"/>
        </w:rPr>
        <w:t xml:space="preserve">alone </w:t>
      </w:r>
      <w:r w:rsidRPr="00F7560B">
        <w:rPr>
          <w:b/>
          <w:bCs/>
          <w:color w:val="auto"/>
          <w:u w:val="single"/>
        </w:rPr>
        <w:t>ACO only teams</w:t>
      </w:r>
      <w:r w:rsidRPr="00F7560B">
        <w:rPr>
          <w:color w:val="auto"/>
        </w:rPr>
        <w:t>,</w:t>
      </w:r>
      <w:r w:rsidRPr="00F7560B">
        <w:rPr>
          <w:color w:val="auto"/>
        </w:rPr>
        <w:t xml:space="preserve"> the</w:t>
      </w:r>
      <w:r w:rsidRPr="00F7560B">
        <w:rPr>
          <w:color w:val="auto"/>
        </w:rPr>
        <w:t xml:space="preserve"> </w:t>
      </w:r>
      <w:r w:rsidRPr="00F7560B">
        <w:rPr>
          <w:color w:val="auto"/>
        </w:rPr>
        <w:t>ACO Team Leader</w:t>
      </w:r>
      <w:r w:rsidRPr="00F7560B">
        <w:rPr>
          <w:color w:val="auto"/>
        </w:rPr>
        <w:t xml:space="preserve"> </w:t>
      </w:r>
      <w:r w:rsidRPr="00F7560B">
        <w:rPr>
          <w:color w:val="auto"/>
        </w:rPr>
        <w:t xml:space="preserve">will be </w:t>
      </w:r>
      <w:r w:rsidRPr="00F7560B">
        <w:rPr>
          <w:color w:val="auto"/>
        </w:rPr>
        <w:t xml:space="preserve">able to claim up to </w:t>
      </w:r>
      <w:r w:rsidRPr="00F7560B">
        <w:rPr>
          <w:color w:val="auto"/>
        </w:rPr>
        <w:t xml:space="preserve">4 hours per week for </w:t>
      </w:r>
      <w:r w:rsidRPr="00F7560B">
        <w:rPr>
          <w:color w:val="auto"/>
        </w:rPr>
        <w:t xml:space="preserve">approved </w:t>
      </w:r>
      <w:r w:rsidRPr="00F7560B">
        <w:rPr>
          <w:color w:val="auto"/>
        </w:rPr>
        <w:t>admin duties</w:t>
      </w:r>
      <w:r w:rsidR="00F00219" w:rsidRPr="00F7560B">
        <w:rPr>
          <w:color w:val="auto"/>
        </w:rPr>
        <w:t xml:space="preserve"> at the applicable rate of pay.</w:t>
      </w:r>
    </w:p>
    <w:p w14:paraId="7E7C1B2D" w14:textId="77777777" w:rsidR="00F00219" w:rsidRPr="00F7560B" w:rsidRDefault="00F00219" w:rsidP="00F00219">
      <w:pPr>
        <w:spacing w:after="0" w:line="240" w:lineRule="auto"/>
        <w:rPr>
          <w:color w:val="auto"/>
        </w:rPr>
      </w:pPr>
    </w:p>
    <w:p w14:paraId="7A2B99D6" w14:textId="77777777" w:rsidR="00F00219" w:rsidRPr="00F7560B" w:rsidRDefault="00000000" w:rsidP="00F00219">
      <w:pPr>
        <w:numPr>
          <w:ilvl w:val="0"/>
          <w:numId w:val="3"/>
        </w:numPr>
        <w:spacing w:after="160" w:line="240" w:lineRule="auto"/>
        <w:contextualSpacing/>
        <w:rPr>
          <w:color w:val="auto"/>
        </w:rPr>
      </w:pPr>
      <w:r w:rsidRPr="00F7560B">
        <w:rPr>
          <w:b/>
          <w:bCs/>
          <w:color w:val="auto"/>
          <w:u w:val="single"/>
        </w:rPr>
        <w:t>ACO</w:t>
      </w:r>
      <w:r w:rsidRPr="00F7560B">
        <w:rPr>
          <w:b/>
          <w:bCs/>
          <w:color w:val="auto"/>
          <w:u w:val="single"/>
        </w:rPr>
        <w:t>s</w:t>
      </w:r>
      <w:r w:rsidRPr="00F7560B">
        <w:rPr>
          <w:color w:val="auto"/>
        </w:rPr>
        <w:t xml:space="preserve"> will be able to claim an</w:t>
      </w:r>
      <w:r w:rsidRPr="00F7560B">
        <w:rPr>
          <w:color w:val="auto"/>
        </w:rPr>
        <w:t xml:space="preserve"> </w:t>
      </w:r>
      <w:r w:rsidRPr="00F7560B">
        <w:rPr>
          <w:color w:val="auto"/>
        </w:rPr>
        <w:t xml:space="preserve">Availability allowance </w:t>
      </w:r>
      <w:r w:rsidR="00F00219" w:rsidRPr="00F7560B">
        <w:rPr>
          <w:color w:val="auto"/>
        </w:rPr>
        <w:t>passed in phased in over the Agreement.</w:t>
      </w:r>
    </w:p>
    <w:p w14:paraId="75B996C2" w14:textId="77777777" w:rsidR="00000000" w:rsidRPr="00F7560B" w:rsidRDefault="00000000" w:rsidP="00F00219">
      <w:pPr>
        <w:ind w:left="720"/>
        <w:contextualSpacing/>
        <w:rPr>
          <w:color w:val="auto"/>
        </w:rPr>
      </w:pPr>
    </w:p>
    <w:p w14:paraId="6BD97F98" w14:textId="77777777" w:rsidR="00F00219" w:rsidRPr="00F7560B" w:rsidRDefault="00F00219" w:rsidP="00F00219">
      <w:pPr>
        <w:numPr>
          <w:ilvl w:val="1"/>
          <w:numId w:val="3"/>
        </w:numPr>
        <w:spacing w:after="160" w:line="240" w:lineRule="auto"/>
        <w:contextualSpacing/>
        <w:rPr>
          <w:color w:val="auto"/>
        </w:rPr>
      </w:pPr>
      <w:r w:rsidRPr="00F7560B">
        <w:rPr>
          <w:b/>
          <w:bCs/>
          <w:color w:val="auto"/>
          <w:u w:val="single"/>
        </w:rPr>
        <w:t>From the Commencement of Term 1</w:t>
      </w:r>
      <w:r w:rsidRPr="00F7560B">
        <w:rPr>
          <w:color w:val="auto"/>
        </w:rPr>
        <w:t xml:space="preserve"> of the Agreement, all </w:t>
      </w:r>
      <w:r w:rsidRPr="00F7560B">
        <w:rPr>
          <w:b/>
          <w:bCs/>
          <w:color w:val="auto"/>
          <w:u w:val="single"/>
        </w:rPr>
        <w:t>ACOs</w:t>
      </w:r>
      <w:r w:rsidRPr="00F7560B">
        <w:rPr>
          <w:color w:val="auto"/>
        </w:rPr>
        <w:t xml:space="preserve"> will receive a lump sum payment of $2000 in lieu of the Availability Allowance.</w:t>
      </w:r>
    </w:p>
    <w:p w14:paraId="1200D272" w14:textId="77777777" w:rsidR="00F00219" w:rsidRPr="00F7560B" w:rsidRDefault="00F00219" w:rsidP="00F00219">
      <w:pPr>
        <w:numPr>
          <w:ilvl w:val="1"/>
          <w:numId w:val="3"/>
        </w:numPr>
        <w:spacing w:after="160" w:line="240" w:lineRule="auto"/>
        <w:contextualSpacing/>
        <w:rPr>
          <w:color w:val="auto"/>
        </w:rPr>
      </w:pPr>
      <w:r w:rsidRPr="00F7560B">
        <w:rPr>
          <w:color w:val="auto"/>
        </w:rPr>
        <w:t xml:space="preserve">From the Commencement of Term 2, ACOs will be able to claim $5.00/hr when they are the rostered available duty ACO. </w:t>
      </w:r>
      <w:r w:rsidR="00000000" w:rsidRPr="00F7560B">
        <w:rPr>
          <w:color w:val="auto"/>
        </w:rPr>
        <w:t>The availability allowance will only be payable to those ACOs that are rostered to be available at their home branch.</w:t>
      </w:r>
    </w:p>
    <w:p w14:paraId="44962C5E" w14:textId="77777777" w:rsidR="00000000" w:rsidRDefault="00F00219" w:rsidP="00F00219">
      <w:pPr>
        <w:numPr>
          <w:ilvl w:val="1"/>
          <w:numId w:val="3"/>
        </w:numPr>
        <w:spacing w:after="160" w:line="240" w:lineRule="auto"/>
        <w:contextualSpacing/>
        <w:rPr>
          <w:color w:val="auto"/>
        </w:rPr>
      </w:pPr>
      <w:r w:rsidRPr="00F7560B">
        <w:rPr>
          <w:color w:val="auto"/>
        </w:rPr>
        <w:t xml:space="preserve">The $5.00/hr Availability Allowance will </w:t>
      </w:r>
      <w:r w:rsidRPr="00F7560B">
        <w:rPr>
          <w:color w:val="auto"/>
          <w:u w:val="single"/>
        </w:rPr>
        <w:t>not</w:t>
      </w:r>
      <w:r w:rsidRPr="00F7560B">
        <w:rPr>
          <w:color w:val="auto"/>
        </w:rPr>
        <w:t xml:space="preserve"> be index over the course of the agreement.</w:t>
      </w:r>
    </w:p>
    <w:p w14:paraId="2F66F2AB" w14:textId="77777777" w:rsidR="00000000" w:rsidRDefault="00000000" w:rsidP="00F00219">
      <w:pPr>
        <w:spacing w:after="160" w:line="240" w:lineRule="auto"/>
        <w:contextualSpacing/>
        <w:rPr>
          <w:color w:val="auto"/>
        </w:rPr>
      </w:pPr>
    </w:p>
    <w:p w14:paraId="72FBF8EB" w14:textId="77777777" w:rsidR="00000000" w:rsidRDefault="00000000" w:rsidP="00F00219">
      <w:pPr>
        <w:spacing w:after="160" w:line="240" w:lineRule="auto"/>
        <w:contextualSpacing/>
        <w:rPr>
          <w:color w:val="auto"/>
        </w:rPr>
      </w:pPr>
    </w:p>
    <w:p w14:paraId="77DBA1DF" w14:textId="77777777" w:rsidR="00000000" w:rsidRPr="00F7560B" w:rsidRDefault="00000000" w:rsidP="00F00219">
      <w:pPr>
        <w:spacing w:after="160" w:line="240" w:lineRule="auto"/>
        <w:contextualSpacing/>
        <w:rPr>
          <w:color w:val="auto"/>
        </w:rPr>
      </w:pPr>
    </w:p>
    <w:p w14:paraId="5030DA87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7D3C58B6" w14:textId="77777777" w:rsidR="00F00219" w:rsidRPr="00F7560B" w:rsidRDefault="00000000" w:rsidP="00F00219">
      <w:pPr>
        <w:numPr>
          <w:ilvl w:val="0"/>
          <w:numId w:val="3"/>
        </w:numPr>
        <w:spacing w:after="160" w:line="240" w:lineRule="auto"/>
        <w:contextualSpacing/>
        <w:rPr>
          <w:color w:val="auto"/>
        </w:rPr>
      </w:pPr>
      <w:r w:rsidRPr="00F7560B">
        <w:rPr>
          <w:color w:val="auto"/>
        </w:rPr>
        <w:t>Introduc</w:t>
      </w:r>
      <w:r w:rsidRPr="00F7560B">
        <w:rPr>
          <w:color w:val="auto"/>
        </w:rPr>
        <w:t>tion of a</w:t>
      </w:r>
      <w:r w:rsidRPr="00F7560B">
        <w:rPr>
          <w:color w:val="auto"/>
        </w:rPr>
        <w:t xml:space="preserve"> singular reimbursement rate for </w:t>
      </w:r>
      <w:r w:rsidRPr="00F7560B">
        <w:rPr>
          <w:b/>
          <w:bCs/>
          <w:color w:val="auto"/>
          <w:u w:val="single"/>
        </w:rPr>
        <w:t>vehicle kilometre travel claims</w:t>
      </w:r>
      <w:r w:rsidRPr="00F7560B">
        <w:rPr>
          <w:color w:val="auto"/>
        </w:rPr>
        <w:t xml:space="preserve"> (regardless of engine size and inclusive of electric vehicles</w:t>
      </w:r>
      <w:r w:rsidRPr="00F7560B">
        <w:rPr>
          <w:color w:val="auto"/>
        </w:rPr>
        <w:t>)</w:t>
      </w:r>
      <w:r w:rsidRPr="00F7560B">
        <w:rPr>
          <w:color w:val="auto"/>
        </w:rPr>
        <w:t xml:space="preserve"> </w:t>
      </w:r>
      <w:r w:rsidR="00F00219" w:rsidRPr="00F7560B">
        <w:rPr>
          <w:color w:val="auto"/>
        </w:rPr>
        <w:t>in line with the ATO</w:t>
      </w:r>
      <w:r w:rsidRPr="00F7560B">
        <w:rPr>
          <w:color w:val="auto"/>
        </w:rPr>
        <w:t xml:space="preserve"> / kilometre</w:t>
      </w:r>
      <w:r w:rsidR="00F00219" w:rsidRPr="00F7560B">
        <w:rPr>
          <w:color w:val="auto"/>
        </w:rPr>
        <w:t xml:space="preserve"> rate</w:t>
      </w:r>
      <w:r w:rsidRPr="00F7560B">
        <w:rPr>
          <w:color w:val="auto"/>
        </w:rPr>
        <w:t xml:space="preserve"> (indexed annually)</w:t>
      </w:r>
    </w:p>
    <w:p w14:paraId="0F243EFF" w14:textId="77777777" w:rsidR="00F00219" w:rsidRPr="00F7560B" w:rsidRDefault="00F00219" w:rsidP="00F00219">
      <w:pPr>
        <w:spacing w:line="240" w:lineRule="auto"/>
        <w:ind w:left="720"/>
        <w:contextualSpacing/>
        <w:rPr>
          <w:color w:val="auto"/>
        </w:rPr>
      </w:pPr>
    </w:p>
    <w:p w14:paraId="7C91804B" w14:textId="77777777" w:rsidR="00000000" w:rsidRPr="00F7560B" w:rsidRDefault="00F00219" w:rsidP="00F00219">
      <w:pPr>
        <w:numPr>
          <w:ilvl w:val="0"/>
          <w:numId w:val="3"/>
        </w:numPr>
        <w:spacing w:after="160" w:line="240" w:lineRule="auto"/>
        <w:contextualSpacing/>
        <w:rPr>
          <w:color w:val="auto"/>
        </w:rPr>
      </w:pPr>
      <w:r w:rsidRPr="00F7560B">
        <w:rPr>
          <w:color w:val="auto"/>
        </w:rPr>
        <w:t xml:space="preserve">The </w:t>
      </w:r>
      <w:r w:rsidRPr="00F7560B">
        <w:rPr>
          <w:b/>
          <w:bCs/>
          <w:color w:val="auto"/>
          <w:u w:val="single"/>
        </w:rPr>
        <w:t xml:space="preserve">4 for 5 </w:t>
      </w:r>
      <w:proofErr w:type="gramStart"/>
      <w:r w:rsidRPr="00F7560B">
        <w:rPr>
          <w:b/>
          <w:bCs/>
          <w:color w:val="auto"/>
          <w:u w:val="single"/>
        </w:rPr>
        <w:t>scheme</w:t>
      </w:r>
      <w:proofErr w:type="gramEnd"/>
      <w:r w:rsidRPr="00F7560B">
        <w:rPr>
          <w:b/>
          <w:bCs/>
          <w:color w:val="auto"/>
          <w:u w:val="single"/>
        </w:rPr>
        <w:t xml:space="preserve"> will be replaced with a Career Break Purchased Leave</w:t>
      </w:r>
      <w:r w:rsidRPr="00F7560B">
        <w:rPr>
          <w:color w:val="auto"/>
        </w:rPr>
        <w:t xml:space="preserve"> scheme. Existing 4 for 5 arrangements will be honoured for existing participants.</w:t>
      </w:r>
    </w:p>
    <w:p w14:paraId="74F3BE45" w14:textId="77777777" w:rsidR="00F00219" w:rsidRPr="00F7560B" w:rsidRDefault="00F00219" w:rsidP="00F00219">
      <w:pPr>
        <w:rPr>
          <w:b/>
          <w:bCs/>
          <w:color w:val="auto"/>
          <w:sz w:val="24"/>
          <w:szCs w:val="24"/>
          <w:u w:val="single"/>
        </w:rPr>
      </w:pPr>
    </w:p>
    <w:p w14:paraId="45D7552D" w14:textId="77777777" w:rsidR="00F00219" w:rsidRPr="00F7560B" w:rsidRDefault="00F00219" w:rsidP="00F00219">
      <w:pPr>
        <w:rPr>
          <w:b/>
          <w:bCs/>
          <w:color w:val="auto"/>
        </w:rPr>
      </w:pPr>
      <w:r w:rsidRPr="00F7560B">
        <w:rPr>
          <w:b/>
          <w:bCs/>
          <w:color w:val="auto"/>
          <w:sz w:val="24"/>
          <w:szCs w:val="24"/>
          <w:u w:val="single"/>
        </w:rPr>
        <w:t>Updated entitlements – breaks, leave and other</w:t>
      </w:r>
      <w:r w:rsidRPr="00F7560B">
        <w:rPr>
          <w:b/>
          <w:bCs/>
          <w:color w:val="auto"/>
          <w:sz w:val="24"/>
          <w:szCs w:val="24"/>
        </w:rPr>
        <w:br/>
      </w:r>
    </w:p>
    <w:p w14:paraId="70EB7FC7" w14:textId="77777777" w:rsidR="00000000" w:rsidRPr="00F7560B" w:rsidRDefault="00000000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Introduction of a </w:t>
      </w:r>
      <w:r w:rsidRPr="00F7560B">
        <w:rPr>
          <w:b/>
          <w:bCs/>
          <w:color w:val="auto"/>
          <w:u w:val="single"/>
        </w:rPr>
        <w:t>Workload</w:t>
      </w:r>
      <w:r w:rsidRPr="00F7560B">
        <w:rPr>
          <w:color w:val="auto"/>
        </w:rPr>
        <w:t xml:space="preserve"> clause to enable staff or groups to raise workload related issues.</w:t>
      </w:r>
    </w:p>
    <w:p w14:paraId="1591ECBB" w14:textId="77777777" w:rsidR="00F00219" w:rsidRPr="00F7560B" w:rsidRDefault="00F00219" w:rsidP="00F00219">
      <w:pPr>
        <w:ind w:left="1440"/>
        <w:contextualSpacing/>
        <w:rPr>
          <w:color w:val="auto"/>
        </w:rPr>
      </w:pPr>
    </w:p>
    <w:p w14:paraId="1A338A18" w14:textId="77777777" w:rsidR="00F00219" w:rsidRPr="00F7560B" w:rsidRDefault="00000000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Introduction of a </w:t>
      </w:r>
      <w:r w:rsidRPr="00F7560B">
        <w:rPr>
          <w:b/>
          <w:bCs/>
          <w:color w:val="auto"/>
          <w:u w:val="single"/>
        </w:rPr>
        <w:t>Right to Disconnect</w:t>
      </w:r>
      <w:r w:rsidRPr="00F7560B">
        <w:rPr>
          <w:color w:val="auto"/>
        </w:rPr>
        <w:t xml:space="preserve"> clause.</w:t>
      </w:r>
    </w:p>
    <w:p w14:paraId="46456B1F" w14:textId="77777777" w:rsidR="00000000" w:rsidRPr="00F7560B" w:rsidRDefault="00000000" w:rsidP="00F00219">
      <w:pPr>
        <w:ind w:left="720"/>
        <w:contextualSpacing/>
        <w:rPr>
          <w:color w:val="auto"/>
        </w:rPr>
      </w:pPr>
    </w:p>
    <w:p w14:paraId="702B6B23" w14:textId="77777777" w:rsidR="00F00219" w:rsidRPr="00F7560B" w:rsidRDefault="00F00219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Introduction of a </w:t>
      </w:r>
      <w:r w:rsidRPr="00F7560B">
        <w:rPr>
          <w:b/>
          <w:bCs/>
          <w:color w:val="auto"/>
          <w:u w:val="single"/>
        </w:rPr>
        <w:t>Gender Equity Clause</w:t>
      </w:r>
      <w:r w:rsidRPr="00F7560B">
        <w:rPr>
          <w:color w:val="auto"/>
        </w:rPr>
        <w:t>.</w:t>
      </w:r>
    </w:p>
    <w:p w14:paraId="4CBA069D" w14:textId="77777777" w:rsidR="00000000" w:rsidRPr="00F7560B" w:rsidRDefault="00000000" w:rsidP="00F00219">
      <w:pPr>
        <w:ind w:left="720"/>
        <w:contextualSpacing/>
        <w:rPr>
          <w:color w:val="auto"/>
        </w:rPr>
      </w:pPr>
    </w:p>
    <w:p w14:paraId="179C9A44" w14:textId="77777777" w:rsidR="00000000" w:rsidRPr="00F7560B" w:rsidRDefault="00F00219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>Allocation of final work location for GAPs as part of their offer of employment.</w:t>
      </w:r>
    </w:p>
    <w:p w14:paraId="6DD6E563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682AFA21" w14:textId="77777777" w:rsidR="00000000" w:rsidRPr="00F7560B" w:rsidRDefault="00000000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The introduction of quarterly </w:t>
      </w:r>
      <w:r w:rsidRPr="00F7560B">
        <w:rPr>
          <w:b/>
          <w:bCs/>
          <w:color w:val="auto"/>
          <w:u w:val="single"/>
        </w:rPr>
        <w:t>Employee Engagement Forums</w:t>
      </w:r>
      <w:r w:rsidRPr="00F7560B">
        <w:rPr>
          <w:color w:val="auto"/>
        </w:rPr>
        <w:t xml:space="preserve"> at a local level to enable the resolution of Operational issues at the lowest possible managerial level. </w:t>
      </w:r>
    </w:p>
    <w:p w14:paraId="53CAA4DF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2023D388" w14:textId="77777777" w:rsidR="00000000" w:rsidRPr="00F7560B" w:rsidRDefault="00000000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The establishment of an </w:t>
      </w:r>
      <w:r w:rsidRPr="00F7560B">
        <w:rPr>
          <w:b/>
          <w:bCs/>
          <w:color w:val="auto"/>
          <w:u w:val="single"/>
        </w:rPr>
        <w:t>Occupational Health and Safety</w:t>
      </w:r>
      <w:r w:rsidRPr="00F7560B">
        <w:rPr>
          <w:color w:val="auto"/>
        </w:rPr>
        <w:t xml:space="preserve"> clause in the agreement to strengthen the role of HSRs.</w:t>
      </w:r>
    </w:p>
    <w:p w14:paraId="1976DE0D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003163CE" w14:textId="77777777" w:rsidR="00000000" w:rsidRPr="00F7560B" w:rsidRDefault="00000000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The ability to have an </w:t>
      </w:r>
      <w:r w:rsidRPr="00F7560B">
        <w:rPr>
          <w:b/>
          <w:bCs/>
          <w:color w:val="auto"/>
          <w:u w:val="single"/>
        </w:rPr>
        <w:t>H</w:t>
      </w:r>
      <w:r w:rsidRPr="00F7560B">
        <w:rPr>
          <w:b/>
          <w:bCs/>
          <w:color w:val="auto"/>
          <w:u w:val="single"/>
        </w:rPr>
        <w:t xml:space="preserve">our </w:t>
      </w:r>
      <w:r w:rsidRPr="00F7560B">
        <w:rPr>
          <w:b/>
          <w:bCs/>
          <w:color w:val="auto"/>
          <w:u w:val="single"/>
        </w:rPr>
        <w:t>C</w:t>
      </w:r>
      <w:r w:rsidRPr="00F7560B">
        <w:rPr>
          <w:b/>
          <w:bCs/>
          <w:color w:val="auto"/>
          <w:u w:val="single"/>
        </w:rPr>
        <w:t>ount</w:t>
      </w:r>
      <w:r w:rsidRPr="00F7560B">
        <w:rPr>
          <w:color w:val="auto"/>
        </w:rPr>
        <w:t xml:space="preserve"> done at the end of a roster pattern for those employees are owed hours.</w:t>
      </w:r>
    </w:p>
    <w:p w14:paraId="01CE8977" w14:textId="77777777" w:rsidR="00F00219" w:rsidRPr="00F7560B" w:rsidRDefault="00F00219" w:rsidP="00F00219">
      <w:pPr>
        <w:ind w:left="1440"/>
        <w:contextualSpacing/>
        <w:rPr>
          <w:color w:val="auto"/>
        </w:rPr>
      </w:pPr>
    </w:p>
    <w:p w14:paraId="6B7C537A" w14:textId="77777777" w:rsidR="00000000" w:rsidRPr="00F7560B" w:rsidRDefault="00000000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Updated </w:t>
      </w:r>
      <w:r w:rsidRPr="00F7560B">
        <w:rPr>
          <w:b/>
          <w:bCs/>
          <w:color w:val="auto"/>
          <w:u w:val="single"/>
        </w:rPr>
        <w:t>M</w:t>
      </w:r>
      <w:r w:rsidRPr="00F7560B">
        <w:rPr>
          <w:b/>
          <w:bCs/>
          <w:color w:val="auto"/>
          <w:u w:val="single"/>
        </w:rPr>
        <w:t xml:space="preserve">eal </w:t>
      </w:r>
      <w:r w:rsidRPr="00F7560B">
        <w:rPr>
          <w:b/>
          <w:bCs/>
          <w:color w:val="auto"/>
          <w:u w:val="single"/>
        </w:rPr>
        <w:t>B</w:t>
      </w:r>
      <w:r w:rsidRPr="00F7560B">
        <w:rPr>
          <w:b/>
          <w:bCs/>
          <w:color w:val="auto"/>
          <w:u w:val="single"/>
        </w:rPr>
        <w:t xml:space="preserve">reak </w:t>
      </w:r>
      <w:r w:rsidRPr="00F7560B">
        <w:rPr>
          <w:b/>
          <w:bCs/>
          <w:color w:val="auto"/>
          <w:u w:val="single"/>
        </w:rPr>
        <w:t>E</w:t>
      </w:r>
      <w:r w:rsidRPr="00F7560B">
        <w:rPr>
          <w:b/>
          <w:bCs/>
          <w:color w:val="auto"/>
          <w:u w:val="single"/>
        </w:rPr>
        <w:t>ntitlements</w:t>
      </w:r>
      <w:r w:rsidRPr="00F7560B">
        <w:rPr>
          <w:color w:val="auto"/>
        </w:rPr>
        <w:t xml:space="preserve"> for operational roles:</w:t>
      </w:r>
    </w:p>
    <w:p w14:paraId="1B9B4ED8" w14:textId="77777777" w:rsidR="00F00219" w:rsidRPr="00F7560B" w:rsidRDefault="00F00219" w:rsidP="00F00219">
      <w:pPr>
        <w:ind w:left="1440"/>
        <w:contextualSpacing/>
        <w:rPr>
          <w:color w:val="auto"/>
        </w:rPr>
      </w:pPr>
    </w:p>
    <w:p w14:paraId="302C7EE0" w14:textId="77777777" w:rsidR="00F00219" w:rsidRPr="00F7560B" w:rsidRDefault="00F00219" w:rsidP="00F00219">
      <w:pPr>
        <w:numPr>
          <w:ilvl w:val="0"/>
          <w:numId w:val="7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>30 mins meal breaks for all shifts 6 hours or more,</w:t>
      </w:r>
    </w:p>
    <w:p w14:paraId="360C1903" w14:textId="77777777" w:rsidR="00F00219" w:rsidRPr="00F7560B" w:rsidRDefault="00F00219" w:rsidP="00F00219">
      <w:pPr>
        <w:ind w:left="2520"/>
        <w:contextualSpacing/>
        <w:rPr>
          <w:color w:val="auto"/>
        </w:rPr>
      </w:pPr>
    </w:p>
    <w:p w14:paraId="0928666E" w14:textId="77777777" w:rsidR="00F00219" w:rsidRPr="00F7560B" w:rsidRDefault="00F00219" w:rsidP="00F00219">
      <w:pPr>
        <w:numPr>
          <w:ilvl w:val="0"/>
          <w:numId w:val="7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>The ACO Crib Break Allowance will increase to $14.76 (not indexed),</w:t>
      </w:r>
    </w:p>
    <w:p w14:paraId="6DEE315F" w14:textId="77777777" w:rsidR="00000000" w:rsidRPr="00F7560B" w:rsidRDefault="00000000" w:rsidP="00F00219">
      <w:pPr>
        <w:ind w:left="720"/>
        <w:contextualSpacing/>
        <w:rPr>
          <w:color w:val="auto"/>
        </w:rPr>
      </w:pPr>
    </w:p>
    <w:p w14:paraId="65E8F82E" w14:textId="77777777" w:rsidR="00F00219" w:rsidRPr="00F7560B" w:rsidRDefault="00F00219" w:rsidP="00F00219">
      <w:pPr>
        <w:numPr>
          <w:ilvl w:val="0"/>
          <w:numId w:val="7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>On-call crews called out for more than 4 hours able to request Priority 0 dispatch warning to facilitate break unless able to complete call out in that period,</w:t>
      </w:r>
    </w:p>
    <w:p w14:paraId="3585E17E" w14:textId="77777777" w:rsidR="00F00219" w:rsidRPr="00F7560B" w:rsidRDefault="00F00219" w:rsidP="00F00219">
      <w:pPr>
        <w:ind w:left="2520"/>
        <w:contextualSpacing/>
        <w:rPr>
          <w:color w:val="auto"/>
        </w:rPr>
      </w:pPr>
    </w:p>
    <w:p w14:paraId="6C285E03" w14:textId="77777777" w:rsidR="00F00219" w:rsidRPr="00F7560B" w:rsidRDefault="00F00219" w:rsidP="00F00219">
      <w:pPr>
        <w:numPr>
          <w:ilvl w:val="0"/>
          <w:numId w:val="7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>updated ACO meal break entitlement from 20 to 30 minutes,</w:t>
      </w:r>
    </w:p>
    <w:p w14:paraId="63AB7E9E" w14:textId="77777777" w:rsidR="00000000" w:rsidRPr="00F7560B" w:rsidRDefault="00000000" w:rsidP="00F00219">
      <w:pPr>
        <w:ind w:left="720"/>
        <w:contextualSpacing/>
        <w:rPr>
          <w:color w:val="auto"/>
        </w:rPr>
      </w:pPr>
    </w:p>
    <w:p w14:paraId="45255208" w14:textId="77777777" w:rsidR="00F00219" w:rsidRPr="00F7560B" w:rsidRDefault="00F00219" w:rsidP="00F00219">
      <w:pPr>
        <w:numPr>
          <w:ilvl w:val="0"/>
          <w:numId w:val="7"/>
        </w:numPr>
        <w:spacing w:after="160" w:line="259" w:lineRule="auto"/>
        <w:contextualSpacing/>
        <w:rPr>
          <w:color w:val="auto"/>
        </w:rPr>
      </w:pPr>
      <w:r w:rsidRPr="00F7560B">
        <w:rPr>
          <w:b/>
          <w:bCs/>
          <w:color w:val="auto"/>
          <w:u w:val="single"/>
        </w:rPr>
        <w:t>Meal Break WOOs</w:t>
      </w:r>
      <w:r w:rsidRPr="00F7560B">
        <w:rPr>
          <w:color w:val="auto"/>
        </w:rPr>
        <w:t xml:space="preserve"> can be staggered with agreement from majority of branch members.</w:t>
      </w:r>
    </w:p>
    <w:p w14:paraId="43C8E68E" w14:textId="77777777" w:rsidR="00F00219" w:rsidRPr="00F7560B" w:rsidRDefault="00F00219" w:rsidP="00F00219">
      <w:pPr>
        <w:ind w:left="1440"/>
        <w:contextualSpacing/>
        <w:rPr>
          <w:color w:val="auto"/>
        </w:rPr>
      </w:pPr>
    </w:p>
    <w:p w14:paraId="0D41B3C6" w14:textId="77777777" w:rsidR="00000000" w:rsidRPr="00F7560B" w:rsidRDefault="00000000" w:rsidP="00F00219">
      <w:pPr>
        <w:numPr>
          <w:ilvl w:val="0"/>
          <w:numId w:val="3"/>
        </w:numPr>
        <w:spacing w:after="16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The first hour of call after rostered shift (including incidental overtime) to be a </w:t>
      </w:r>
      <w:r w:rsidRPr="00F7560B">
        <w:rPr>
          <w:b/>
          <w:bCs/>
          <w:color w:val="auto"/>
          <w:u w:val="single"/>
        </w:rPr>
        <w:t xml:space="preserve">Protected </w:t>
      </w:r>
      <w:r w:rsidRPr="00F7560B">
        <w:rPr>
          <w:b/>
          <w:bCs/>
          <w:color w:val="auto"/>
          <w:u w:val="single"/>
        </w:rPr>
        <w:t>H</w:t>
      </w:r>
      <w:r w:rsidRPr="00F7560B">
        <w:rPr>
          <w:b/>
          <w:bCs/>
          <w:color w:val="auto"/>
          <w:u w:val="single"/>
        </w:rPr>
        <w:t>our for On Call periods</w:t>
      </w:r>
      <w:r w:rsidRPr="00F7560B">
        <w:rPr>
          <w:color w:val="auto"/>
        </w:rPr>
        <w:t>.</w:t>
      </w:r>
      <w:r w:rsidRPr="00F7560B">
        <w:rPr>
          <w:color w:val="auto"/>
        </w:rPr>
        <w:t xml:space="preserve"> The protected hour will carry a code 1 dispatch warning to enable a break to allow for downtime and to attend to a meal and clean up after shift.</w:t>
      </w:r>
    </w:p>
    <w:p w14:paraId="2C9A72C5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40616973" w14:textId="77777777" w:rsidR="00F00219" w:rsidRDefault="00F00219" w:rsidP="00F00219">
      <w:pPr>
        <w:spacing w:after="0" w:line="259" w:lineRule="auto"/>
        <w:ind w:left="1069" w:firstLine="0"/>
        <w:contextualSpacing/>
        <w:rPr>
          <w:color w:val="auto"/>
        </w:rPr>
      </w:pPr>
    </w:p>
    <w:p w14:paraId="741724A9" w14:textId="77777777" w:rsidR="00F00219" w:rsidRDefault="00F00219" w:rsidP="00F00219">
      <w:pPr>
        <w:pStyle w:val="ListParagraph"/>
        <w:rPr>
          <w:color w:val="auto"/>
        </w:rPr>
      </w:pPr>
    </w:p>
    <w:p w14:paraId="3C31C01D" w14:textId="3FDDF088" w:rsidR="00000000" w:rsidRPr="00F7560B" w:rsidRDefault="00000000" w:rsidP="00F00219">
      <w:pPr>
        <w:numPr>
          <w:ilvl w:val="0"/>
          <w:numId w:val="3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The i</w:t>
      </w:r>
      <w:r w:rsidRPr="00F7560B">
        <w:rPr>
          <w:color w:val="auto"/>
        </w:rPr>
        <w:t>ntroduction</w:t>
      </w:r>
      <w:r w:rsidRPr="00F7560B">
        <w:rPr>
          <w:color w:val="auto"/>
        </w:rPr>
        <w:t xml:space="preserve"> </w:t>
      </w:r>
      <w:r w:rsidRPr="00F7560B">
        <w:rPr>
          <w:b/>
          <w:bCs/>
          <w:color w:val="auto"/>
          <w:u w:val="single"/>
        </w:rPr>
        <w:t xml:space="preserve">Gender </w:t>
      </w:r>
      <w:r w:rsidRPr="00F7560B">
        <w:rPr>
          <w:b/>
          <w:bCs/>
          <w:color w:val="auto"/>
          <w:u w:val="single"/>
        </w:rPr>
        <w:t>Affirmation</w:t>
      </w:r>
      <w:r w:rsidRPr="00F7560B">
        <w:rPr>
          <w:b/>
          <w:bCs/>
          <w:color w:val="auto"/>
          <w:u w:val="single"/>
        </w:rPr>
        <w:t xml:space="preserve"> Leave</w:t>
      </w:r>
      <w:r w:rsidRPr="00F7560B">
        <w:rPr>
          <w:color w:val="auto"/>
        </w:rPr>
        <w:t xml:space="preserve"> </w:t>
      </w:r>
      <w:r w:rsidRPr="00F7560B">
        <w:rPr>
          <w:color w:val="auto"/>
        </w:rPr>
        <w:t>of</w:t>
      </w:r>
      <w:r w:rsidRPr="00F7560B">
        <w:rPr>
          <w:color w:val="auto"/>
        </w:rPr>
        <w:t xml:space="preserve"> 20 days </w:t>
      </w:r>
      <w:r w:rsidRPr="00F7560B">
        <w:rPr>
          <w:color w:val="auto"/>
        </w:rPr>
        <w:t>paid</w:t>
      </w:r>
      <w:r w:rsidRPr="00F7560B">
        <w:rPr>
          <w:color w:val="auto"/>
        </w:rPr>
        <w:t xml:space="preserve"> and</w:t>
      </w:r>
      <w:r w:rsidRPr="00F7560B">
        <w:rPr>
          <w:color w:val="auto"/>
        </w:rPr>
        <w:t xml:space="preserve"> 48 weeks unpaid</w:t>
      </w:r>
      <w:r w:rsidRPr="00F7560B">
        <w:rPr>
          <w:color w:val="auto"/>
        </w:rPr>
        <w:t>.</w:t>
      </w:r>
    </w:p>
    <w:p w14:paraId="5BA3FC7D" w14:textId="77777777" w:rsidR="00F00219" w:rsidRPr="00F7560B" w:rsidRDefault="00F00219" w:rsidP="00F00219">
      <w:pPr>
        <w:spacing w:after="0"/>
        <w:rPr>
          <w:color w:val="auto"/>
        </w:rPr>
      </w:pPr>
    </w:p>
    <w:p w14:paraId="3D1A2D17" w14:textId="77777777" w:rsidR="00000000" w:rsidRPr="00F7560B" w:rsidRDefault="00000000" w:rsidP="00F00219">
      <w:pPr>
        <w:numPr>
          <w:ilvl w:val="0"/>
          <w:numId w:val="3"/>
        </w:numPr>
        <w:spacing w:after="0" w:line="259" w:lineRule="auto"/>
        <w:contextualSpacing/>
        <w:rPr>
          <w:b/>
          <w:bCs/>
          <w:color w:val="auto"/>
          <w:u w:val="single"/>
        </w:rPr>
      </w:pPr>
      <w:r w:rsidRPr="00F7560B">
        <w:rPr>
          <w:color w:val="auto"/>
        </w:rPr>
        <w:t>AV will a</w:t>
      </w:r>
      <w:r w:rsidRPr="00F7560B">
        <w:rPr>
          <w:color w:val="auto"/>
        </w:rPr>
        <w:t xml:space="preserve">ppoint </w:t>
      </w:r>
      <w:r w:rsidRPr="00F7560B">
        <w:rPr>
          <w:color w:val="auto"/>
        </w:rPr>
        <w:t xml:space="preserve">to all substantively vacant </w:t>
      </w:r>
      <w:r w:rsidRPr="00F7560B">
        <w:rPr>
          <w:color w:val="auto"/>
        </w:rPr>
        <w:t xml:space="preserve">permanent positions </w:t>
      </w:r>
      <w:r w:rsidRPr="00F7560B">
        <w:rPr>
          <w:color w:val="auto"/>
        </w:rPr>
        <w:t>in</w:t>
      </w:r>
      <w:r w:rsidRPr="00F7560B">
        <w:rPr>
          <w:color w:val="auto"/>
        </w:rPr>
        <w:t xml:space="preserve"> </w:t>
      </w:r>
      <w:r w:rsidRPr="00F7560B">
        <w:rPr>
          <w:b/>
          <w:bCs/>
          <w:color w:val="auto"/>
          <w:u w:val="single"/>
        </w:rPr>
        <w:t>Ambulance Response Units</w:t>
      </w:r>
      <w:r w:rsidRPr="00F7560B">
        <w:rPr>
          <w:b/>
          <w:bCs/>
          <w:color w:val="auto"/>
          <w:u w:val="single"/>
        </w:rPr>
        <w:t>.</w:t>
      </w:r>
    </w:p>
    <w:p w14:paraId="3040917D" w14:textId="77777777" w:rsidR="00F00219" w:rsidRPr="00F7560B" w:rsidRDefault="00F00219" w:rsidP="00F00219">
      <w:pPr>
        <w:spacing w:after="0"/>
        <w:rPr>
          <w:color w:val="auto"/>
        </w:rPr>
      </w:pPr>
    </w:p>
    <w:p w14:paraId="381A42D9" w14:textId="77777777" w:rsidR="00000000" w:rsidRPr="00F7560B" w:rsidRDefault="00F00219" w:rsidP="00F00219">
      <w:pPr>
        <w:numPr>
          <w:ilvl w:val="0"/>
          <w:numId w:val="3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A</w:t>
      </w:r>
      <w:r w:rsidR="00000000" w:rsidRPr="00F7560B">
        <w:rPr>
          <w:color w:val="auto"/>
        </w:rPr>
        <w:t xml:space="preserve">n </w:t>
      </w:r>
      <w:r w:rsidR="00000000" w:rsidRPr="00F7560B">
        <w:rPr>
          <w:b/>
          <w:bCs/>
          <w:color w:val="auto"/>
        </w:rPr>
        <w:t>all-weather</w:t>
      </w:r>
      <w:r w:rsidR="00000000" w:rsidRPr="00F7560B">
        <w:rPr>
          <w:b/>
          <w:bCs/>
          <w:color w:val="auto"/>
        </w:rPr>
        <w:t xml:space="preserve"> jacket</w:t>
      </w:r>
      <w:r w:rsidR="00000000" w:rsidRPr="00F7560B">
        <w:rPr>
          <w:color w:val="auto"/>
        </w:rPr>
        <w:t xml:space="preserve"> </w:t>
      </w:r>
      <w:r w:rsidRPr="00F7560B">
        <w:rPr>
          <w:color w:val="auto"/>
        </w:rPr>
        <w:t>soft-cell coat</w:t>
      </w:r>
      <w:r w:rsidR="00000000" w:rsidRPr="00F7560B">
        <w:rPr>
          <w:color w:val="auto"/>
        </w:rPr>
        <w:t xml:space="preserve"> to all operational </w:t>
      </w:r>
      <w:r w:rsidR="00000000" w:rsidRPr="00F7560B">
        <w:rPr>
          <w:color w:val="auto"/>
        </w:rPr>
        <w:t>employees (including casuals) as part of uniform</w:t>
      </w:r>
      <w:r w:rsidR="00000000" w:rsidRPr="00F7560B">
        <w:rPr>
          <w:color w:val="auto"/>
        </w:rPr>
        <w:t>.</w:t>
      </w:r>
    </w:p>
    <w:p w14:paraId="628361E3" w14:textId="77777777" w:rsidR="00F00219" w:rsidRPr="00F7560B" w:rsidRDefault="00F00219" w:rsidP="00F00219">
      <w:pPr>
        <w:spacing w:after="0"/>
        <w:rPr>
          <w:color w:val="auto"/>
        </w:rPr>
      </w:pPr>
    </w:p>
    <w:p w14:paraId="654F203F" w14:textId="77777777" w:rsidR="00000000" w:rsidRPr="00F7560B" w:rsidRDefault="00000000" w:rsidP="00F00219">
      <w:pPr>
        <w:numPr>
          <w:ilvl w:val="0"/>
          <w:numId w:val="3"/>
        </w:numPr>
        <w:spacing w:after="0" w:line="259" w:lineRule="auto"/>
        <w:contextualSpacing/>
        <w:rPr>
          <w:color w:val="auto"/>
        </w:rPr>
      </w:pPr>
      <w:r w:rsidRPr="00F7560B">
        <w:rPr>
          <w:b/>
          <w:bCs/>
          <w:color w:val="auto"/>
          <w:u w:val="single"/>
        </w:rPr>
        <w:t>SDOs</w:t>
      </w:r>
      <w:r w:rsidRPr="00F7560B">
        <w:rPr>
          <w:color w:val="auto"/>
        </w:rPr>
        <w:t xml:space="preserve"> – increase access to ‘Single Days Off’</w:t>
      </w:r>
      <w:r w:rsidRPr="00F7560B">
        <w:rPr>
          <w:color w:val="auto"/>
        </w:rPr>
        <w:t xml:space="preserve"> through a new clause in the agreement which includes an SDO bank for each employee with a maximum amount that can be accumulated. </w:t>
      </w:r>
      <w:r w:rsidRPr="00F7560B">
        <w:rPr>
          <w:color w:val="auto"/>
        </w:rPr>
        <w:t>Beyond the bank limit SDOs will be paid out. Bank will be restarted each year.</w:t>
      </w:r>
    </w:p>
    <w:p w14:paraId="27950879" w14:textId="77777777" w:rsidR="00F00219" w:rsidRPr="00F7560B" w:rsidRDefault="00F00219" w:rsidP="00F00219">
      <w:pPr>
        <w:spacing w:after="0"/>
        <w:rPr>
          <w:color w:val="auto"/>
        </w:rPr>
      </w:pPr>
    </w:p>
    <w:p w14:paraId="1B72DFE7" w14:textId="77777777" w:rsidR="00000000" w:rsidRPr="00F7560B" w:rsidRDefault="00000000" w:rsidP="00F00219">
      <w:pPr>
        <w:numPr>
          <w:ilvl w:val="0"/>
          <w:numId w:val="3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Improved access to </w:t>
      </w:r>
      <w:r w:rsidRPr="00F7560B">
        <w:rPr>
          <w:b/>
          <w:bCs/>
          <w:color w:val="auto"/>
          <w:u w:val="single"/>
        </w:rPr>
        <w:t>Timeban</w:t>
      </w:r>
      <w:r w:rsidRPr="00F7560B">
        <w:rPr>
          <w:b/>
          <w:bCs/>
          <w:color w:val="auto"/>
          <w:u w:val="single"/>
        </w:rPr>
        <w:t>k</w:t>
      </w:r>
      <w:r w:rsidRPr="00F7560B">
        <w:rPr>
          <w:color w:val="auto"/>
        </w:rPr>
        <w:t xml:space="preserve"> </w:t>
      </w:r>
      <w:r w:rsidRPr="00F7560B">
        <w:rPr>
          <w:color w:val="auto"/>
        </w:rPr>
        <w:t>via a new clause in the agreement.</w:t>
      </w:r>
    </w:p>
    <w:p w14:paraId="21046182" w14:textId="77777777" w:rsidR="00F00219" w:rsidRPr="00F7560B" w:rsidRDefault="00F00219" w:rsidP="00F00219">
      <w:pPr>
        <w:spacing w:after="0"/>
        <w:rPr>
          <w:color w:val="auto"/>
        </w:rPr>
      </w:pPr>
    </w:p>
    <w:p w14:paraId="401D81BB" w14:textId="77777777" w:rsidR="00000000" w:rsidRPr="00F7560B" w:rsidRDefault="00000000" w:rsidP="00F00219">
      <w:pPr>
        <w:numPr>
          <w:ilvl w:val="0"/>
          <w:numId w:val="3"/>
        </w:numPr>
        <w:spacing w:after="0" w:line="259" w:lineRule="auto"/>
        <w:contextualSpacing/>
        <w:rPr>
          <w:color w:val="auto"/>
        </w:rPr>
      </w:pPr>
      <w:r w:rsidRPr="00F7560B">
        <w:rPr>
          <w:b/>
          <w:bCs/>
          <w:color w:val="auto"/>
          <w:u w:val="single"/>
        </w:rPr>
        <w:t>Allocation of final work location</w:t>
      </w:r>
      <w:r w:rsidR="00F00219" w:rsidRPr="00F7560B">
        <w:rPr>
          <w:color w:val="auto"/>
        </w:rPr>
        <w:t xml:space="preserve"> </w:t>
      </w:r>
      <w:r w:rsidRPr="00F7560B">
        <w:rPr>
          <w:color w:val="auto"/>
        </w:rPr>
        <w:t xml:space="preserve">area for GAPs </w:t>
      </w:r>
      <w:r w:rsidRPr="00F7560B">
        <w:rPr>
          <w:color w:val="auto"/>
        </w:rPr>
        <w:t xml:space="preserve">included in any letter of offer </w:t>
      </w:r>
      <w:r w:rsidRPr="00F7560B">
        <w:rPr>
          <w:color w:val="auto"/>
        </w:rPr>
        <w:t xml:space="preserve">at </w:t>
      </w:r>
      <w:r w:rsidRPr="00F7560B">
        <w:rPr>
          <w:color w:val="auto"/>
        </w:rPr>
        <w:t xml:space="preserve">the time of </w:t>
      </w:r>
      <w:r w:rsidRPr="00F7560B">
        <w:rPr>
          <w:color w:val="auto"/>
        </w:rPr>
        <w:t>recruitment</w:t>
      </w:r>
      <w:r w:rsidRPr="00F7560B">
        <w:rPr>
          <w:color w:val="auto"/>
        </w:rPr>
        <w:t>.</w:t>
      </w:r>
    </w:p>
    <w:p w14:paraId="4706C40A" w14:textId="77777777" w:rsidR="00F00219" w:rsidRPr="00F7560B" w:rsidRDefault="00F00219" w:rsidP="00F00219">
      <w:pPr>
        <w:spacing w:after="0"/>
        <w:rPr>
          <w:color w:val="auto"/>
        </w:rPr>
      </w:pPr>
    </w:p>
    <w:p w14:paraId="699B9D0E" w14:textId="77777777" w:rsidR="00F00219" w:rsidRPr="00F7560B" w:rsidRDefault="00000000" w:rsidP="00F00219">
      <w:pPr>
        <w:numPr>
          <w:ilvl w:val="0"/>
          <w:numId w:val="3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Revised</w:t>
      </w:r>
      <w:r w:rsidRPr="00F7560B">
        <w:rPr>
          <w:color w:val="auto"/>
        </w:rPr>
        <w:t xml:space="preserve"> </w:t>
      </w:r>
      <w:r w:rsidRPr="00F7560B">
        <w:rPr>
          <w:b/>
          <w:bCs/>
          <w:color w:val="auto"/>
          <w:u w:val="single"/>
        </w:rPr>
        <w:t xml:space="preserve">Priority to Fill </w:t>
      </w:r>
      <w:r w:rsidRPr="00F7560B">
        <w:rPr>
          <w:b/>
          <w:bCs/>
          <w:color w:val="auto"/>
          <w:u w:val="single"/>
        </w:rPr>
        <w:t>annual retention</w:t>
      </w:r>
      <w:r w:rsidRPr="00F7560B">
        <w:rPr>
          <w:color w:val="auto"/>
        </w:rPr>
        <w:t xml:space="preserve"> payment</w:t>
      </w:r>
      <w:r w:rsidRPr="00F7560B">
        <w:rPr>
          <w:color w:val="auto"/>
        </w:rPr>
        <w:t xml:space="preserve"> loading up the </w:t>
      </w:r>
      <w:r w:rsidR="00F00219" w:rsidRPr="00F7560B">
        <w:rPr>
          <w:color w:val="auto"/>
        </w:rPr>
        <w:t>front-end</w:t>
      </w:r>
      <w:r w:rsidRPr="00F7560B">
        <w:rPr>
          <w:color w:val="auto"/>
        </w:rPr>
        <w:t xml:space="preserve"> years rather than spreading out over ten years to make it more attractive to potential applicants.</w:t>
      </w:r>
    </w:p>
    <w:p w14:paraId="11E511BB" w14:textId="77777777" w:rsidR="00000000" w:rsidRPr="00F7560B" w:rsidRDefault="00000000" w:rsidP="00F00219">
      <w:pPr>
        <w:ind w:left="720"/>
        <w:contextualSpacing/>
        <w:rPr>
          <w:color w:val="auto"/>
        </w:rPr>
      </w:pPr>
    </w:p>
    <w:p w14:paraId="1BE5FF23" w14:textId="77777777" w:rsidR="00000000" w:rsidRPr="00F7560B" w:rsidRDefault="00F00219" w:rsidP="00F00219">
      <w:pPr>
        <w:numPr>
          <w:ilvl w:val="0"/>
          <w:numId w:val="3"/>
        </w:numPr>
        <w:spacing w:after="0" w:line="259" w:lineRule="auto"/>
        <w:contextualSpacing/>
        <w:rPr>
          <w:color w:val="auto"/>
        </w:rPr>
      </w:pPr>
      <w:r w:rsidRPr="00F7560B">
        <w:rPr>
          <w:b/>
          <w:bCs/>
          <w:color w:val="auto"/>
          <w:u w:val="single"/>
        </w:rPr>
        <w:t>Keeping in Touch Days</w:t>
      </w:r>
      <w:r w:rsidRPr="00F7560B">
        <w:rPr>
          <w:color w:val="auto"/>
        </w:rPr>
        <w:t xml:space="preserve"> will be provided up to 10 days annually for Primary Carers on Parental Leave. Members using Keeping in Touch Days can be used for nominal duties, observer shifts, CPD attendance, </w:t>
      </w:r>
      <w:proofErr w:type="spellStart"/>
      <w:r w:rsidRPr="00F7560B">
        <w:rPr>
          <w:color w:val="auto"/>
        </w:rPr>
        <w:t>abd</w:t>
      </w:r>
      <w:proofErr w:type="spellEnd"/>
      <w:r w:rsidRPr="00F7560B">
        <w:rPr>
          <w:color w:val="auto"/>
        </w:rPr>
        <w:t xml:space="preserve"> generally assisting those on Parental Leave to stay in touch with the employer.</w:t>
      </w:r>
    </w:p>
    <w:p w14:paraId="6179B123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148D7A3D" w14:textId="77777777" w:rsidR="00000000" w:rsidRPr="00F7560B" w:rsidRDefault="00000000" w:rsidP="00F00219">
      <w:pPr>
        <w:numPr>
          <w:ilvl w:val="0"/>
          <w:numId w:val="3"/>
        </w:numPr>
        <w:spacing w:after="0" w:line="259" w:lineRule="auto"/>
        <w:contextualSpacing/>
        <w:rPr>
          <w:color w:val="auto"/>
        </w:rPr>
      </w:pPr>
      <w:r w:rsidRPr="00F7560B">
        <w:rPr>
          <w:b/>
          <w:bCs/>
          <w:color w:val="auto"/>
          <w:u w:val="single"/>
        </w:rPr>
        <w:t>Organ Donor/Bone Marrow leave</w:t>
      </w:r>
      <w:r w:rsidRPr="00F7560B">
        <w:rPr>
          <w:color w:val="auto"/>
        </w:rPr>
        <w:t xml:space="preserve"> – 6 weeks for an organ donation and 1 week for a bone marrow donation.</w:t>
      </w:r>
    </w:p>
    <w:p w14:paraId="12972691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4BAF4930" w14:textId="77777777" w:rsidR="00000000" w:rsidRPr="00F7560B" w:rsidRDefault="00000000" w:rsidP="00F00219">
      <w:pPr>
        <w:numPr>
          <w:ilvl w:val="0"/>
          <w:numId w:val="3"/>
        </w:numPr>
        <w:spacing w:after="0" w:line="259" w:lineRule="auto"/>
        <w:contextualSpacing/>
        <w:rPr>
          <w:color w:val="auto"/>
        </w:rPr>
      </w:pPr>
      <w:r w:rsidRPr="00F7560B">
        <w:rPr>
          <w:b/>
          <w:bCs/>
          <w:color w:val="auto"/>
          <w:u w:val="single"/>
        </w:rPr>
        <w:t>Assisted Reproductive</w:t>
      </w:r>
      <w:r w:rsidRPr="00F7560B">
        <w:rPr>
          <w:b/>
          <w:bCs/>
          <w:color w:val="auto"/>
          <w:u w:val="single"/>
        </w:rPr>
        <w:t xml:space="preserve"> Treatment</w:t>
      </w:r>
      <w:r w:rsidRPr="00F7560B">
        <w:rPr>
          <w:b/>
          <w:bCs/>
          <w:color w:val="auto"/>
          <w:u w:val="single"/>
        </w:rPr>
        <w:t xml:space="preserve"> leave</w:t>
      </w:r>
      <w:r w:rsidRPr="00F7560B">
        <w:rPr>
          <w:color w:val="auto"/>
        </w:rPr>
        <w:t xml:space="preserve"> (leave to seek medical intervention that is for the purpose of facilitating conception) – </w:t>
      </w:r>
      <w:r w:rsidR="00F00219" w:rsidRPr="00F7560B">
        <w:rPr>
          <w:color w:val="auto"/>
        </w:rPr>
        <w:t>60 hours</w:t>
      </w:r>
      <w:r w:rsidRPr="00F7560B">
        <w:rPr>
          <w:color w:val="auto"/>
        </w:rPr>
        <w:t xml:space="preserve"> per annum available to an employee</w:t>
      </w:r>
      <w:r w:rsidRPr="00F7560B">
        <w:rPr>
          <w:color w:val="auto"/>
        </w:rPr>
        <w:t xml:space="preserve"> (primary carrier or partner)</w:t>
      </w:r>
      <w:r w:rsidRPr="00F7560B">
        <w:rPr>
          <w:color w:val="auto"/>
        </w:rPr>
        <w:t xml:space="preserve"> who provides medical </w:t>
      </w:r>
      <w:r w:rsidRPr="00F7560B">
        <w:rPr>
          <w:color w:val="auto"/>
        </w:rPr>
        <w:t>certification</w:t>
      </w:r>
      <w:r w:rsidRPr="00F7560B">
        <w:rPr>
          <w:color w:val="auto"/>
        </w:rPr>
        <w:t xml:space="preserve"> that they are accessing assistance with conception</w:t>
      </w:r>
      <w:r w:rsidRPr="00F7560B">
        <w:rPr>
          <w:color w:val="auto"/>
        </w:rPr>
        <w:t xml:space="preserve"> where the balance of the employee’s personal leave has reduced to 1</w:t>
      </w:r>
      <w:r w:rsidRPr="00F7560B">
        <w:rPr>
          <w:color w:val="auto"/>
        </w:rPr>
        <w:t>7</w:t>
      </w:r>
      <w:r w:rsidR="00F00219" w:rsidRPr="00F7560B">
        <w:rPr>
          <w:color w:val="auto"/>
        </w:rPr>
        <w:t>0 hours</w:t>
      </w:r>
      <w:r w:rsidRPr="00F7560B">
        <w:rPr>
          <w:color w:val="auto"/>
        </w:rPr>
        <w:t xml:space="preserve"> or fewer</w:t>
      </w:r>
      <w:r w:rsidR="00F00219" w:rsidRPr="00F7560B">
        <w:rPr>
          <w:color w:val="auto"/>
        </w:rPr>
        <w:t>.</w:t>
      </w:r>
    </w:p>
    <w:p w14:paraId="1E979F57" w14:textId="77777777" w:rsidR="00F00219" w:rsidRPr="00F7560B" w:rsidRDefault="00F00219" w:rsidP="00F00219">
      <w:pPr>
        <w:ind w:left="720"/>
        <w:contextualSpacing/>
        <w:rPr>
          <w:color w:val="auto"/>
        </w:rPr>
      </w:pPr>
    </w:p>
    <w:p w14:paraId="39C88B79" w14:textId="77777777" w:rsidR="00F00219" w:rsidRPr="00F7560B" w:rsidRDefault="00000000" w:rsidP="00F00219">
      <w:pPr>
        <w:numPr>
          <w:ilvl w:val="0"/>
          <w:numId w:val="3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Introduction of the </w:t>
      </w:r>
      <w:r w:rsidRPr="00F7560B">
        <w:rPr>
          <w:b/>
          <w:bCs/>
          <w:color w:val="auto"/>
          <w:u w:val="single"/>
        </w:rPr>
        <w:t>Counting of Time in a Secondment</w:t>
      </w:r>
      <w:r w:rsidRPr="00F7560B">
        <w:rPr>
          <w:color w:val="auto"/>
        </w:rPr>
        <w:t xml:space="preserve"> for the purposes of years of service increments for subsequent secondments or permanent appointments.</w:t>
      </w:r>
    </w:p>
    <w:p w14:paraId="5D9B63A4" w14:textId="77777777" w:rsidR="00000000" w:rsidRPr="00F7560B" w:rsidRDefault="00000000" w:rsidP="00F00219">
      <w:pPr>
        <w:ind w:left="720"/>
        <w:contextualSpacing/>
        <w:rPr>
          <w:color w:val="auto"/>
        </w:rPr>
      </w:pPr>
    </w:p>
    <w:p w14:paraId="2D4A7DBF" w14:textId="77777777" w:rsidR="00F00219" w:rsidRPr="00F7560B" w:rsidRDefault="00F00219" w:rsidP="00F00219">
      <w:pPr>
        <w:numPr>
          <w:ilvl w:val="0"/>
          <w:numId w:val="3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 xml:space="preserve">Introduction of </w:t>
      </w:r>
      <w:r w:rsidRPr="00F7560B">
        <w:rPr>
          <w:b/>
          <w:bCs/>
          <w:color w:val="auto"/>
          <w:u w:val="single"/>
        </w:rPr>
        <w:t>Screen Breaks</w:t>
      </w:r>
      <w:r w:rsidRPr="00F7560B">
        <w:rPr>
          <w:color w:val="auto"/>
        </w:rPr>
        <w:t xml:space="preserve"> for computer intensive roles such as Duty Managers, Communications Support Paramedics, Communication Centre Clinicians, Flight Coordinators. There will be a targeted uplift in staff to facilitate these breaks and End of Shift implementation.</w:t>
      </w:r>
    </w:p>
    <w:p w14:paraId="1DC6C2D5" w14:textId="77777777" w:rsidR="00000000" w:rsidRPr="00F7560B" w:rsidRDefault="00000000" w:rsidP="00F00219">
      <w:pPr>
        <w:ind w:left="720"/>
        <w:contextualSpacing/>
        <w:rPr>
          <w:color w:val="auto"/>
        </w:rPr>
      </w:pPr>
    </w:p>
    <w:p w14:paraId="6D2D32ED" w14:textId="77777777" w:rsidR="00F00219" w:rsidRPr="00F7560B" w:rsidRDefault="00F00219" w:rsidP="00F00219">
      <w:pPr>
        <w:numPr>
          <w:ilvl w:val="0"/>
          <w:numId w:val="3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Creation of working group to work towards non-cost ways of improving the readability of payslips.</w:t>
      </w:r>
    </w:p>
    <w:p w14:paraId="7A07AE39" w14:textId="77777777" w:rsidR="00000000" w:rsidRPr="00F7560B" w:rsidRDefault="00000000" w:rsidP="00F00219">
      <w:pPr>
        <w:ind w:left="720"/>
        <w:contextualSpacing/>
        <w:rPr>
          <w:color w:val="auto"/>
        </w:rPr>
      </w:pPr>
    </w:p>
    <w:p w14:paraId="6E18C9A3" w14:textId="6C530588" w:rsidR="00F00219" w:rsidRPr="00F7560B" w:rsidRDefault="00F00219" w:rsidP="00F00219">
      <w:pPr>
        <w:numPr>
          <w:ilvl w:val="0"/>
          <w:numId w:val="3"/>
        </w:numPr>
        <w:spacing w:after="0" w:line="259" w:lineRule="auto"/>
        <w:contextualSpacing/>
        <w:rPr>
          <w:b/>
          <w:bCs/>
          <w:color w:val="auto"/>
          <w:sz w:val="24"/>
          <w:szCs w:val="24"/>
        </w:rPr>
      </w:pPr>
      <w:r w:rsidRPr="00F7560B">
        <w:rPr>
          <w:color w:val="auto"/>
        </w:rPr>
        <w:t>Creation of standard Travel Entitlements across the state.</w:t>
      </w:r>
    </w:p>
    <w:p w14:paraId="47FC5A11" w14:textId="77777777" w:rsidR="00F00219" w:rsidRPr="008B5180" w:rsidRDefault="00F00219" w:rsidP="00F00219">
      <w:pPr>
        <w:rPr>
          <w:b/>
          <w:bCs/>
          <w:color w:val="auto"/>
          <w:sz w:val="24"/>
          <w:szCs w:val="24"/>
        </w:rPr>
      </w:pPr>
      <w:r w:rsidRPr="008B5180">
        <w:rPr>
          <w:b/>
          <w:bCs/>
          <w:color w:val="auto"/>
          <w:sz w:val="24"/>
          <w:szCs w:val="24"/>
        </w:rPr>
        <w:br w:type="page"/>
      </w:r>
    </w:p>
    <w:p w14:paraId="2337559F" w14:textId="77777777" w:rsidR="00F00219" w:rsidRDefault="00F00219" w:rsidP="00F00219">
      <w:pPr>
        <w:spacing w:after="0"/>
        <w:rPr>
          <w:b/>
          <w:bCs/>
          <w:color w:val="auto"/>
          <w:sz w:val="24"/>
          <w:szCs w:val="24"/>
        </w:rPr>
      </w:pPr>
    </w:p>
    <w:p w14:paraId="533DC84A" w14:textId="77777777" w:rsidR="00F00219" w:rsidRDefault="00F00219" w:rsidP="00F00219">
      <w:pPr>
        <w:spacing w:after="0"/>
        <w:rPr>
          <w:b/>
          <w:bCs/>
          <w:color w:val="auto"/>
          <w:sz w:val="24"/>
          <w:szCs w:val="24"/>
        </w:rPr>
      </w:pPr>
    </w:p>
    <w:p w14:paraId="37180EB9" w14:textId="1CDC8743" w:rsidR="00F00219" w:rsidRPr="00F7560B" w:rsidRDefault="00F00219" w:rsidP="00F00219">
      <w:pPr>
        <w:spacing w:after="0"/>
        <w:rPr>
          <w:b/>
          <w:bCs/>
          <w:color w:val="auto"/>
          <w:sz w:val="24"/>
          <w:szCs w:val="24"/>
        </w:rPr>
      </w:pPr>
      <w:r w:rsidRPr="00F7560B">
        <w:rPr>
          <w:b/>
          <w:bCs/>
          <w:color w:val="auto"/>
          <w:sz w:val="24"/>
          <w:szCs w:val="24"/>
        </w:rPr>
        <w:t>Other Changes to Conditions and Current Practices:</w:t>
      </w:r>
    </w:p>
    <w:p w14:paraId="30F9B32A" w14:textId="77777777" w:rsidR="00F00219" w:rsidRPr="00F7560B" w:rsidRDefault="00F00219" w:rsidP="00F00219">
      <w:pPr>
        <w:spacing w:after="0"/>
        <w:rPr>
          <w:color w:val="auto"/>
        </w:rPr>
      </w:pPr>
    </w:p>
    <w:p w14:paraId="765B1192" w14:textId="77777777" w:rsidR="00F00219" w:rsidRPr="00F7560B" w:rsidRDefault="00F00219" w:rsidP="00F00219">
      <w:pPr>
        <w:numPr>
          <w:ilvl w:val="0"/>
          <w:numId w:val="8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Improvements to Bullying and Harassment protections and management</w:t>
      </w:r>
    </w:p>
    <w:p w14:paraId="1EBDFA8A" w14:textId="77777777" w:rsidR="00F00219" w:rsidRPr="00F7560B" w:rsidRDefault="00F00219" w:rsidP="00F00219">
      <w:pPr>
        <w:numPr>
          <w:ilvl w:val="0"/>
          <w:numId w:val="8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New Agreement Interpretation Clause</w:t>
      </w:r>
    </w:p>
    <w:p w14:paraId="79413434" w14:textId="77777777" w:rsidR="00F00219" w:rsidRPr="00F7560B" w:rsidRDefault="00F00219" w:rsidP="00F00219">
      <w:pPr>
        <w:numPr>
          <w:ilvl w:val="0"/>
          <w:numId w:val="8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Improved Advertising and Recruitment to Vacancies arrangements</w:t>
      </w:r>
    </w:p>
    <w:p w14:paraId="557CB84F" w14:textId="77777777" w:rsidR="00F00219" w:rsidRPr="00F7560B" w:rsidRDefault="00F00219" w:rsidP="00F00219">
      <w:pPr>
        <w:numPr>
          <w:ilvl w:val="0"/>
          <w:numId w:val="8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Updated Training and Development Clause</w:t>
      </w:r>
    </w:p>
    <w:p w14:paraId="2CB78DA3" w14:textId="77777777" w:rsidR="00F00219" w:rsidRPr="00F7560B" w:rsidRDefault="00F00219" w:rsidP="00F00219">
      <w:pPr>
        <w:numPr>
          <w:ilvl w:val="0"/>
          <w:numId w:val="8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Improved Anti-discrimination arrangements</w:t>
      </w:r>
    </w:p>
    <w:p w14:paraId="18C15F03" w14:textId="77777777" w:rsidR="00F00219" w:rsidRPr="00F7560B" w:rsidRDefault="00F00219" w:rsidP="00F00219">
      <w:pPr>
        <w:numPr>
          <w:ilvl w:val="0"/>
          <w:numId w:val="8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Modernised Parental leave clause</w:t>
      </w:r>
    </w:p>
    <w:p w14:paraId="4D66C3CA" w14:textId="77777777" w:rsidR="00F00219" w:rsidRPr="00F7560B" w:rsidRDefault="00F00219" w:rsidP="00F00219">
      <w:pPr>
        <w:numPr>
          <w:ilvl w:val="0"/>
          <w:numId w:val="8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Updated FWA clause</w:t>
      </w:r>
    </w:p>
    <w:p w14:paraId="7A720415" w14:textId="77777777" w:rsidR="00F00219" w:rsidRPr="00F7560B" w:rsidRDefault="00F00219" w:rsidP="00F00219">
      <w:pPr>
        <w:numPr>
          <w:ilvl w:val="0"/>
          <w:numId w:val="8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Updated LSL clause</w:t>
      </w:r>
    </w:p>
    <w:p w14:paraId="03138275" w14:textId="77777777" w:rsidR="00F00219" w:rsidRPr="00F7560B" w:rsidRDefault="00F00219" w:rsidP="00F00219">
      <w:pPr>
        <w:numPr>
          <w:ilvl w:val="0"/>
          <w:numId w:val="8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Introduction of a Delegates Rights clause and improved Employee Representation arrangements</w:t>
      </w:r>
    </w:p>
    <w:p w14:paraId="1E807A7A" w14:textId="77777777" w:rsidR="00F00219" w:rsidRPr="00F7560B" w:rsidRDefault="00F00219" w:rsidP="00F00219">
      <w:pPr>
        <w:numPr>
          <w:ilvl w:val="0"/>
          <w:numId w:val="8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Updated Parental Leave Clause</w:t>
      </w:r>
    </w:p>
    <w:p w14:paraId="41E76819" w14:textId="77777777" w:rsidR="00000000" w:rsidRPr="00F7560B" w:rsidRDefault="00F00219" w:rsidP="00F00219">
      <w:pPr>
        <w:numPr>
          <w:ilvl w:val="0"/>
          <w:numId w:val="8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Updated Domestic and Family Violence Leave clause</w:t>
      </w:r>
    </w:p>
    <w:p w14:paraId="65916664" w14:textId="77777777" w:rsidR="00F00219" w:rsidRPr="00F7560B" w:rsidRDefault="00F00219" w:rsidP="00F00219">
      <w:pPr>
        <w:numPr>
          <w:ilvl w:val="0"/>
          <w:numId w:val="8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Updated Fix-Term Employment clause</w:t>
      </w:r>
    </w:p>
    <w:p w14:paraId="1611E5F8" w14:textId="77777777" w:rsidR="00F00219" w:rsidRPr="00F7560B" w:rsidRDefault="00F00219" w:rsidP="00F00219">
      <w:pPr>
        <w:numPr>
          <w:ilvl w:val="0"/>
          <w:numId w:val="8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Updated Casual employment clause</w:t>
      </w:r>
    </w:p>
    <w:p w14:paraId="47B01430" w14:textId="77777777" w:rsidR="00F00219" w:rsidRPr="00F7560B" w:rsidRDefault="00F00219" w:rsidP="00F00219">
      <w:pPr>
        <w:numPr>
          <w:ilvl w:val="0"/>
          <w:numId w:val="8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Updated Transition to Retirement Clause</w:t>
      </w:r>
    </w:p>
    <w:p w14:paraId="49035F03" w14:textId="77777777" w:rsidR="00F00219" w:rsidRPr="00F7560B" w:rsidRDefault="00F00219" w:rsidP="00F00219">
      <w:pPr>
        <w:numPr>
          <w:ilvl w:val="0"/>
          <w:numId w:val="8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Improved Performance management, Disciplinary Procedure, and Procedural Fairness clauses</w:t>
      </w:r>
    </w:p>
    <w:p w14:paraId="2160CD4F" w14:textId="77777777" w:rsidR="00F00219" w:rsidRPr="00F7560B" w:rsidRDefault="00F00219" w:rsidP="00F00219">
      <w:pPr>
        <w:numPr>
          <w:ilvl w:val="0"/>
          <w:numId w:val="8"/>
        </w:numPr>
        <w:spacing w:after="0" w:line="259" w:lineRule="auto"/>
        <w:contextualSpacing/>
        <w:rPr>
          <w:color w:val="auto"/>
        </w:rPr>
      </w:pPr>
      <w:r w:rsidRPr="00F7560B">
        <w:rPr>
          <w:color w:val="auto"/>
        </w:rPr>
        <w:t>Updated Renegotiation Clause</w:t>
      </w:r>
    </w:p>
    <w:p w14:paraId="19B113A9" w14:textId="77777777" w:rsidR="00F00219" w:rsidRDefault="00F00219" w:rsidP="00F00219"/>
    <w:p w14:paraId="394C0A92" w14:textId="77777777" w:rsidR="00F00219" w:rsidRDefault="00F00219" w:rsidP="00F00219"/>
    <w:p w14:paraId="0BEF2620" w14:textId="77777777" w:rsidR="00F00219" w:rsidRDefault="00F00219" w:rsidP="00F00219">
      <w:pPr>
        <w:spacing w:after="1298" w:line="259" w:lineRule="auto"/>
      </w:pPr>
    </w:p>
    <w:sectPr w:rsidR="00F00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7" w:right="1099" w:bottom="1519" w:left="1078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BE65C" w14:textId="77777777" w:rsidR="00A422FA" w:rsidRDefault="00A422FA">
      <w:pPr>
        <w:spacing w:after="0" w:line="240" w:lineRule="auto"/>
      </w:pPr>
      <w:r>
        <w:separator/>
      </w:r>
    </w:p>
  </w:endnote>
  <w:endnote w:type="continuationSeparator" w:id="0">
    <w:p w14:paraId="08722FDA" w14:textId="77777777" w:rsidR="00A422FA" w:rsidRDefault="00A4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9A3EB" w14:textId="77777777" w:rsidR="005B25E1" w:rsidRDefault="00EC7FCF">
    <w:pPr>
      <w:spacing w:after="0" w:line="259" w:lineRule="auto"/>
      <w:ind w:left="0" w:right="-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t xml:space="preserve"> </w:t>
    </w:r>
  </w:p>
  <w:p w14:paraId="0FC23003" w14:textId="77777777" w:rsidR="005B25E1" w:rsidRDefault="00EC7FCF">
    <w:pPr>
      <w:spacing w:after="0" w:line="259" w:lineRule="auto"/>
      <w:ind w:left="0" w:firstLine="0"/>
    </w:pPr>
    <w:r>
      <w:rPr>
        <w:rFonts w:ascii="Calibri" w:eastAsia="Calibri" w:hAnsi="Calibri" w:cs="Calibri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18296" w14:textId="77777777" w:rsidR="005B25E1" w:rsidRDefault="00EC7FCF">
    <w:pPr>
      <w:spacing w:after="0" w:line="259" w:lineRule="auto"/>
      <w:ind w:left="0" w:right="-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t xml:space="preserve"> </w:t>
    </w:r>
  </w:p>
  <w:p w14:paraId="509BA329" w14:textId="77777777" w:rsidR="005B25E1" w:rsidRDefault="00EC7FCF">
    <w:pPr>
      <w:spacing w:after="0" w:line="259" w:lineRule="auto"/>
      <w:ind w:left="0" w:firstLine="0"/>
    </w:pPr>
    <w:r>
      <w:rPr>
        <w:rFonts w:ascii="Calibri" w:eastAsia="Calibri" w:hAnsi="Calibri" w:cs="Calibri"/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E5E1" w14:textId="77777777" w:rsidR="005B25E1" w:rsidRDefault="00EC7FCF">
    <w:pPr>
      <w:spacing w:after="0" w:line="259" w:lineRule="auto"/>
      <w:ind w:left="0" w:right="-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t xml:space="preserve"> </w:t>
    </w:r>
  </w:p>
  <w:p w14:paraId="3258A50F" w14:textId="77777777" w:rsidR="005B25E1" w:rsidRDefault="00EC7FCF">
    <w:pPr>
      <w:spacing w:after="0" w:line="259" w:lineRule="auto"/>
      <w:ind w:left="0" w:firstLine="0"/>
    </w:pPr>
    <w:r>
      <w:rPr>
        <w:rFonts w:ascii="Calibri" w:eastAsia="Calibri" w:hAnsi="Calibri" w:cs="Calibri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4ACBF" w14:textId="77777777" w:rsidR="00A422FA" w:rsidRDefault="00A422FA">
      <w:pPr>
        <w:spacing w:after="0" w:line="240" w:lineRule="auto"/>
      </w:pPr>
      <w:r>
        <w:separator/>
      </w:r>
    </w:p>
  </w:footnote>
  <w:footnote w:type="continuationSeparator" w:id="0">
    <w:p w14:paraId="2E64F2E1" w14:textId="77777777" w:rsidR="00A422FA" w:rsidRDefault="00A4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0A513" w14:textId="77777777" w:rsidR="005B25E1" w:rsidRDefault="00EC7FCF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6753899" wp14:editId="3A093E24">
              <wp:simplePos x="0" y="0"/>
              <wp:positionH relativeFrom="page">
                <wp:posOffset>0</wp:posOffset>
              </wp:positionH>
              <wp:positionV relativeFrom="page">
                <wp:posOffset>17780</wp:posOffset>
              </wp:positionV>
              <wp:extent cx="7543546" cy="10649458"/>
              <wp:effectExtent l="0" t="0" r="0" b="0"/>
              <wp:wrapNone/>
              <wp:docPr id="6042" name="Group 60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546" cy="10649458"/>
                        <a:chOff x="0" y="0"/>
                        <a:chExt cx="7543546" cy="10649458"/>
                      </a:xfrm>
                    </wpg:grpSpPr>
                    <pic:pic xmlns:pic="http://schemas.openxmlformats.org/drawingml/2006/picture">
                      <pic:nvPicPr>
                        <pic:cNvPr id="6043" name="Picture 60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546" cy="106494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42" style="width:593.98pt;height:838.54pt;position:absolute;z-index:-2147483648;mso-position-horizontal-relative:page;mso-position-horizontal:absolute;margin-left:0pt;mso-position-vertical-relative:page;margin-top:1.40002pt;" coordsize="75435,106494">
              <v:shape id="Picture 6043" style="position:absolute;width:75435;height:106494;left:0;top: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A6F2" w14:textId="77777777" w:rsidR="005B25E1" w:rsidRDefault="00EC7FCF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FA1CEE3" wp14:editId="4D8A8BD8">
              <wp:simplePos x="0" y="0"/>
              <wp:positionH relativeFrom="page">
                <wp:posOffset>0</wp:posOffset>
              </wp:positionH>
              <wp:positionV relativeFrom="page">
                <wp:posOffset>17780</wp:posOffset>
              </wp:positionV>
              <wp:extent cx="7543546" cy="10649458"/>
              <wp:effectExtent l="0" t="0" r="0" b="0"/>
              <wp:wrapNone/>
              <wp:docPr id="6027" name="Group 6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546" cy="10649458"/>
                        <a:chOff x="0" y="0"/>
                        <a:chExt cx="7543546" cy="10649458"/>
                      </a:xfrm>
                    </wpg:grpSpPr>
                    <pic:pic xmlns:pic="http://schemas.openxmlformats.org/drawingml/2006/picture">
                      <pic:nvPicPr>
                        <pic:cNvPr id="6028" name="Picture 60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546" cy="106494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27" style="width:593.98pt;height:838.54pt;position:absolute;z-index:-2147483648;mso-position-horizontal-relative:page;mso-position-horizontal:absolute;margin-left:0pt;mso-position-vertical-relative:page;margin-top:1.40002pt;" coordsize="75435,106494">
              <v:shape id="Picture 6028" style="position:absolute;width:75435;height:106494;left:0;top:0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EC17" w14:textId="77777777" w:rsidR="005B25E1" w:rsidRDefault="00EC7FCF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723ABD8" wp14:editId="0E845729">
              <wp:simplePos x="0" y="0"/>
              <wp:positionH relativeFrom="page">
                <wp:posOffset>0</wp:posOffset>
              </wp:positionH>
              <wp:positionV relativeFrom="page">
                <wp:posOffset>17780</wp:posOffset>
              </wp:positionV>
              <wp:extent cx="7543546" cy="10649458"/>
              <wp:effectExtent l="0" t="0" r="0" b="0"/>
              <wp:wrapNone/>
              <wp:docPr id="6012" name="Group 60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546" cy="10649458"/>
                        <a:chOff x="0" y="0"/>
                        <a:chExt cx="7543546" cy="10649458"/>
                      </a:xfrm>
                    </wpg:grpSpPr>
                    <pic:pic xmlns:pic="http://schemas.openxmlformats.org/drawingml/2006/picture">
                      <pic:nvPicPr>
                        <pic:cNvPr id="6013" name="Picture 60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546" cy="106494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12" style="width:593.98pt;height:838.54pt;position:absolute;z-index:-2147483648;mso-position-horizontal-relative:page;mso-position-horizontal:absolute;margin-left:0pt;mso-position-vertical-relative:page;margin-top:1.40002pt;" coordsize="75435,106494">
              <v:shape id="Picture 6013" style="position:absolute;width:75435;height:106494;left:0;top:0;" filled="f">
                <v:imagedata r:id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BCF"/>
    <w:multiLevelType w:val="hybridMultilevel"/>
    <w:tmpl w:val="9D4E587E"/>
    <w:lvl w:ilvl="0" w:tplc="71262BC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7CFB94">
      <w:start w:val="1"/>
      <w:numFmt w:val="bullet"/>
      <w:lvlText w:val="o"/>
      <w:lvlJc w:val="left"/>
      <w:pPr>
        <w:ind w:left="1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4D55C">
      <w:start w:val="1"/>
      <w:numFmt w:val="bullet"/>
      <w:lvlText w:val="▪"/>
      <w:lvlJc w:val="left"/>
      <w:pPr>
        <w:ind w:left="2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8D1AA">
      <w:start w:val="1"/>
      <w:numFmt w:val="bullet"/>
      <w:lvlText w:val="•"/>
      <w:lvlJc w:val="left"/>
      <w:pPr>
        <w:ind w:left="2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548EAC">
      <w:start w:val="1"/>
      <w:numFmt w:val="bullet"/>
      <w:lvlText w:val="o"/>
      <w:lvlJc w:val="left"/>
      <w:pPr>
        <w:ind w:left="3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A4F3E">
      <w:start w:val="1"/>
      <w:numFmt w:val="bullet"/>
      <w:lvlText w:val="▪"/>
      <w:lvlJc w:val="left"/>
      <w:pPr>
        <w:ind w:left="4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12061E">
      <w:start w:val="1"/>
      <w:numFmt w:val="bullet"/>
      <w:lvlText w:val="•"/>
      <w:lvlJc w:val="left"/>
      <w:pPr>
        <w:ind w:left="4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925DC4">
      <w:start w:val="1"/>
      <w:numFmt w:val="bullet"/>
      <w:lvlText w:val="o"/>
      <w:lvlJc w:val="left"/>
      <w:pPr>
        <w:ind w:left="5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DE1A36">
      <w:start w:val="1"/>
      <w:numFmt w:val="bullet"/>
      <w:lvlText w:val="▪"/>
      <w:lvlJc w:val="left"/>
      <w:pPr>
        <w:ind w:left="6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EF316C"/>
    <w:multiLevelType w:val="hybridMultilevel"/>
    <w:tmpl w:val="5002B6C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1F00"/>
    <w:multiLevelType w:val="hybridMultilevel"/>
    <w:tmpl w:val="FC561EC8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3F93435"/>
    <w:multiLevelType w:val="hybridMultilevel"/>
    <w:tmpl w:val="14C40A14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9AC4885"/>
    <w:multiLevelType w:val="hybridMultilevel"/>
    <w:tmpl w:val="98DCCA74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F23391F"/>
    <w:multiLevelType w:val="hybridMultilevel"/>
    <w:tmpl w:val="8552318E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8DB1B5D"/>
    <w:multiLevelType w:val="hybridMultilevel"/>
    <w:tmpl w:val="2E724194"/>
    <w:lvl w:ilvl="0" w:tplc="3D72B4D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C06E8"/>
    <w:multiLevelType w:val="hybridMultilevel"/>
    <w:tmpl w:val="512A4B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9766E"/>
    <w:multiLevelType w:val="hybridMultilevel"/>
    <w:tmpl w:val="C64CE0D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3AA0860"/>
    <w:multiLevelType w:val="hybridMultilevel"/>
    <w:tmpl w:val="0C70A036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37639B"/>
    <w:multiLevelType w:val="hybridMultilevel"/>
    <w:tmpl w:val="D9620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90178">
    <w:abstractNumId w:val="0"/>
  </w:num>
  <w:num w:numId="2" w16cid:durableId="1011029596">
    <w:abstractNumId w:val="10"/>
  </w:num>
  <w:num w:numId="3" w16cid:durableId="1713505422">
    <w:abstractNumId w:val="6"/>
  </w:num>
  <w:num w:numId="4" w16cid:durableId="717900330">
    <w:abstractNumId w:val="8"/>
  </w:num>
  <w:num w:numId="5" w16cid:durableId="934284809">
    <w:abstractNumId w:val="2"/>
  </w:num>
  <w:num w:numId="6" w16cid:durableId="1396120991">
    <w:abstractNumId w:val="3"/>
  </w:num>
  <w:num w:numId="7" w16cid:durableId="866599264">
    <w:abstractNumId w:val="5"/>
  </w:num>
  <w:num w:numId="8" w16cid:durableId="2111658933">
    <w:abstractNumId w:val="9"/>
  </w:num>
  <w:num w:numId="9" w16cid:durableId="1331912390">
    <w:abstractNumId w:val="1"/>
  </w:num>
  <w:num w:numId="10" w16cid:durableId="1829248864">
    <w:abstractNumId w:val="7"/>
  </w:num>
  <w:num w:numId="11" w16cid:durableId="726991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E1"/>
    <w:rsid w:val="0002316C"/>
    <w:rsid w:val="00200298"/>
    <w:rsid w:val="00263378"/>
    <w:rsid w:val="003D1EBD"/>
    <w:rsid w:val="00426676"/>
    <w:rsid w:val="004D7FB8"/>
    <w:rsid w:val="005B25E1"/>
    <w:rsid w:val="005D313A"/>
    <w:rsid w:val="007F0548"/>
    <w:rsid w:val="008E0EC4"/>
    <w:rsid w:val="008F4246"/>
    <w:rsid w:val="00963B7B"/>
    <w:rsid w:val="0099111D"/>
    <w:rsid w:val="00995DD1"/>
    <w:rsid w:val="00A422FA"/>
    <w:rsid w:val="00AC28AE"/>
    <w:rsid w:val="00DA167C"/>
    <w:rsid w:val="00E97C78"/>
    <w:rsid w:val="00EC7FCF"/>
    <w:rsid w:val="00F00219"/>
    <w:rsid w:val="00F2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D07BD"/>
  <w15:docId w15:val="{6E761AAB-CF50-4236-9CF5-77DF4674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6" w:line="27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7"/>
      <w:ind w:left="12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6"/>
      <w:ind w:left="12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37"/>
      <w:ind w:left="12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97C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16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2316C"/>
    <w:pPr>
      <w:spacing w:after="0" w:line="240" w:lineRule="auto"/>
      <w:ind w:left="0" w:firstLine="0"/>
    </w:pPr>
    <w:rPr>
      <w:rFonts w:ascii="Calibri" w:eastAsiaTheme="minorHAnsi" w:hAnsi="Calibri" w:cs="Calibri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Martin</dc:creator>
  <cp:keywords/>
  <cp:lastModifiedBy>Darren Law</cp:lastModifiedBy>
  <cp:revision>2</cp:revision>
  <dcterms:created xsi:type="dcterms:W3CDTF">2024-09-26T03:19:00Z</dcterms:created>
  <dcterms:modified xsi:type="dcterms:W3CDTF">2024-09-26T03:19:00Z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23410e4e52063cb60f7729f1bacfbe1030c12acbcd3df3c4db502b96a104f704</vt:lpwstr>
  </property>
</Properties>
</file>